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45DBD" w14:textId="6F175416" w:rsidR="00A818F8" w:rsidRPr="00023F6C" w:rsidRDefault="00081F6D" w:rsidP="00C70D28">
      <w:pPr>
        <w:shd w:val="clear" w:color="auto" w:fill="FFFFFF"/>
        <w:spacing w:after="0" w:line="240" w:lineRule="auto"/>
        <w:jc w:val="center"/>
        <w:rPr>
          <w:rFonts w:ascii="Arial" w:hAnsi="Arial" w:cs="Arial"/>
          <w:b/>
          <w:color w:val="000000"/>
          <w:sz w:val="40"/>
          <w:szCs w:val="40"/>
        </w:rPr>
      </w:pPr>
      <w:proofErr w:type="spellStart"/>
      <w:r w:rsidRPr="00023F6C">
        <w:rPr>
          <w:rFonts w:ascii="Arial" w:hAnsi="Arial" w:cs="Arial"/>
          <w:b/>
          <w:i/>
          <w:iCs/>
          <w:color w:val="000000"/>
          <w:sz w:val="40"/>
          <w:szCs w:val="40"/>
        </w:rPr>
        <w:t>Syllabus</w:t>
      </w:r>
      <w:proofErr w:type="spellEnd"/>
      <w:r w:rsidRPr="00023F6C">
        <w:rPr>
          <w:rFonts w:ascii="Arial" w:hAnsi="Arial" w:cs="Arial"/>
          <w:b/>
          <w:color w:val="000000"/>
          <w:sz w:val="40"/>
          <w:szCs w:val="40"/>
        </w:rPr>
        <w:t xml:space="preserve"> </w:t>
      </w:r>
      <w:r w:rsidRPr="00023F6C">
        <w:rPr>
          <w:rFonts w:ascii="Arial" w:hAnsi="Arial" w:cs="Arial"/>
          <w:bCs/>
          <w:color w:val="000000"/>
          <w:sz w:val="40"/>
          <w:szCs w:val="40"/>
        </w:rPr>
        <w:t>delle conoscenze richieste TOLC-B</w:t>
      </w:r>
      <w:r w:rsidR="008F4F3D">
        <w:rPr>
          <w:rFonts w:ascii="Arial" w:hAnsi="Arial" w:cs="Arial"/>
          <w:bCs/>
          <w:color w:val="000000"/>
          <w:sz w:val="40"/>
          <w:szCs w:val="40"/>
        </w:rPr>
        <w:t xml:space="preserve"> </w:t>
      </w:r>
      <w:r w:rsidR="00792A13">
        <w:rPr>
          <w:rFonts w:ascii="Arial" w:hAnsi="Arial" w:cs="Arial"/>
          <w:bCs/>
          <w:color w:val="000000"/>
          <w:sz w:val="40"/>
          <w:szCs w:val="40"/>
        </w:rPr>
        <w:t>CHIMICA</w:t>
      </w:r>
    </w:p>
    <w:p w14:paraId="366D0276" w14:textId="1C361B1B" w:rsidR="00A818F8" w:rsidRDefault="00A818F8" w:rsidP="00C70D28">
      <w:pPr>
        <w:shd w:val="clear" w:color="auto" w:fill="FFFFFF"/>
        <w:spacing w:after="0" w:line="240" w:lineRule="auto"/>
        <w:jc w:val="both"/>
        <w:rPr>
          <w:color w:val="000000"/>
          <w:sz w:val="24"/>
          <w:szCs w:val="24"/>
        </w:rPr>
      </w:pPr>
    </w:p>
    <w:p w14:paraId="62BAAEA7" w14:textId="77777777" w:rsidR="00081F6D" w:rsidRDefault="00081F6D" w:rsidP="00C70D28">
      <w:pPr>
        <w:shd w:val="clear" w:color="auto" w:fill="FFFFFF"/>
        <w:spacing w:after="0" w:line="240" w:lineRule="auto"/>
        <w:jc w:val="both"/>
        <w:rPr>
          <w:color w:val="000000"/>
          <w:sz w:val="24"/>
          <w:szCs w:val="24"/>
        </w:rPr>
      </w:pPr>
    </w:p>
    <w:p w14:paraId="0F044ACD" w14:textId="77777777" w:rsidR="00A818F8" w:rsidRPr="00081F6D" w:rsidRDefault="00081F6D" w:rsidP="00081F6D">
      <w:pPr>
        <w:spacing w:after="0" w:line="10" w:lineRule="atLeast"/>
        <w:ind w:left="454" w:hanging="454"/>
        <w:jc w:val="both"/>
        <w:rPr>
          <w:color w:val="000000"/>
        </w:rPr>
      </w:pPr>
      <w:r w:rsidRPr="00081F6D">
        <w:rPr>
          <w:color w:val="000000"/>
        </w:rPr>
        <w:t xml:space="preserve">Il modulo di Chimica del TOLC-B intende verificare le conoscenze fondamentali di carattere chimico e chimico-fisico e mettere alla prova la capacità di fare ragionamenti e trovare soluzioni a semplici problemi utilizzando linguaggi e rappresentazioni di carattere scientifico e chimico in particolare, quali formule, equazioni, schemi di reazione, etc. </w:t>
      </w:r>
    </w:p>
    <w:p w14:paraId="32B65D76" w14:textId="77777777" w:rsidR="00A818F8" w:rsidRPr="00081F6D" w:rsidRDefault="00081F6D" w:rsidP="00081F6D">
      <w:pPr>
        <w:spacing w:after="0" w:line="10" w:lineRule="atLeast"/>
        <w:ind w:left="454"/>
        <w:jc w:val="both"/>
        <w:rPr>
          <w:color w:val="000000"/>
        </w:rPr>
      </w:pPr>
      <w:r w:rsidRPr="00081F6D">
        <w:rPr>
          <w:color w:val="000000"/>
        </w:rPr>
        <w:t xml:space="preserve">Si compone di 10 sezioni o nuclei tematici che affrontano tutti gli aspetti principali della chimica generale, analitica, organica ed applicata. </w:t>
      </w:r>
    </w:p>
    <w:p w14:paraId="192C3A2E" w14:textId="77777777" w:rsidR="00A818F8" w:rsidRPr="00081F6D" w:rsidRDefault="00081F6D" w:rsidP="00081F6D">
      <w:pPr>
        <w:spacing w:after="0" w:line="10" w:lineRule="atLeast"/>
        <w:ind w:left="454"/>
        <w:jc w:val="both"/>
        <w:rPr>
          <w:color w:val="000000"/>
        </w:rPr>
      </w:pPr>
      <w:r w:rsidRPr="00081F6D">
        <w:rPr>
          <w:color w:val="000000"/>
        </w:rPr>
        <w:t>Per rispondere ai quesiti occorre leggere fino alla fine con attenzione e comprendere il testo di ogni domanda e delle risposte proposte, ragionando sulle informazioni ivi contenute e utilizzando le conoscenze chimiche acquisite durante il percorso formativo della scuola secondaria di secondo grado frequentata.</w:t>
      </w:r>
    </w:p>
    <w:p w14:paraId="50C0C709" w14:textId="77777777" w:rsidR="00A818F8" w:rsidRPr="00081F6D" w:rsidRDefault="00081F6D" w:rsidP="00081F6D">
      <w:pPr>
        <w:spacing w:after="0" w:line="10" w:lineRule="atLeast"/>
        <w:ind w:left="454"/>
        <w:jc w:val="both"/>
        <w:rPr>
          <w:color w:val="000000"/>
        </w:rPr>
      </w:pPr>
      <w:r w:rsidRPr="00081F6D">
        <w:rPr>
          <w:color w:val="000000"/>
        </w:rPr>
        <w:t>Inoltre, occorre disporre della terminologia che consente di identificare le molecole, i composti chimici e i meccanismi di reazione che li coinvolgono, ed è richiesta la conoscenza delle principali unità di misura del Sistema Internazionale, compresi i prefissi.</w:t>
      </w:r>
    </w:p>
    <w:p w14:paraId="0EA07352" w14:textId="77777777" w:rsidR="00A818F8" w:rsidRPr="00081F6D" w:rsidRDefault="00081F6D" w:rsidP="00081F6D">
      <w:pPr>
        <w:spacing w:after="0" w:line="10" w:lineRule="atLeast"/>
        <w:ind w:left="454"/>
        <w:jc w:val="both"/>
        <w:rPr>
          <w:color w:val="000000"/>
        </w:rPr>
      </w:pPr>
      <w:r w:rsidRPr="00081F6D">
        <w:rPr>
          <w:color w:val="000000"/>
        </w:rPr>
        <w:t>Gli stessi argomenti sono trattati con maggiore approfondimento e più esempi nel Quadro di Riferimento di Chimica presente sul sito del Progetto Orientazione https://www.orientazione.it/</w:t>
      </w:r>
    </w:p>
    <w:p w14:paraId="3C74DC78" w14:textId="4F183195" w:rsidR="00A818F8" w:rsidRPr="00081F6D" w:rsidRDefault="00A818F8" w:rsidP="00081F6D">
      <w:pPr>
        <w:shd w:val="clear" w:color="auto" w:fill="FFFFFF"/>
        <w:spacing w:after="0" w:line="240" w:lineRule="auto"/>
        <w:jc w:val="both"/>
        <w:rPr>
          <w:b/>
          <w:color w:val="000000"/>
        </w:rPr>
      </w:pPr>
    </w:p>
    <w:p w14:paraId="6E33132B" w14:textId="77777777" w:rsidR="00844DF7" w:rsidRPr="00081F6D" w:rsidRDefault="00844DF7" w:rsidP="00081F6D">
      <w:pPr>
        <w:shd w:val="clear" w:color="auto" w:fill="FFFFFF"/>
        <w:spacing w:after="0" w:line="240" w:lineRule="auto"/>
        <w:jc w:val="both"/>
        <w:rPr>
          <w:b/>
          <w:color w:val="000000"/>
        </w:rPr>
      </w:pPr>
    </w:p>
    <w:p w14:paraId="4426FAD7" w14:textId="3E3F9A3E" w:rsidR="00A818F8" w:rsidRPr="00081F6D" w:rsidRDefault="00844DF7" w:rsidP="00081F6D">
      <w:pPr>
        <w:shd w:val="clear" w:color="auto" w:fill="FFFFFF"/>
        <w:spacing w:line="240" w:lineRule="auto"/>
        <w:jc w:val="both"/>
        <w:rPr>
          <w:b/>
          <w:smallCaps/>
          <w:color w:val="000000"/>
        </w:rPr>
      </w:pPr>
      <w:r w:rsidRPr="00081F6D">
        <w:rPr>
          <w:b/>
          <w:smallCaps/>
          <w:color w:val="000000"/>
        </w:rPr>
        <w:t>TOLC-B</w:t>
      </w:r>
    </w:p>
    <w:p w14:paraId="7611601A" w14:textId="77777777" w:rsidR="00844DF7" w:rsidRPr="00081F6D" w:rsidRDefault="00844DF7" w:rsidP="00081F6D">
      <w:pPr>
        <w:shd w:val="clear" w:color="auto" w:fill="FFFFFF"/>
        <w:spacing w:after="0" w:line="10" w:lineRule="atLeast"/>
        <w:jc w:val="both"/>
        <w:rPr>
          <w:b/>
          <w:color w:val="000000"/>
        </w:rPr>
      </w:pPr>
      <w:r w:rsidRPr="00081F6D">
        <w:rPr>
          <w:b/>
          <w:color w:val="000000"/>
        </w:rPr>
        <w:t xml:space="preserve">Proprietà macroscopiche della materia </w:t>
      </w:r>
    </w:p>
    <w:p w14:paraId="13A0B371" w14:textId="77777777" w:rsidR="00844DF7" w:rsidRPr="00081F6D" w:rsidRDefault="00844DF7" w:rsidP="00081F6D">
      <w:pPr>
        <w:shd w:val="clear" w:color="auto" w:fill="FFFFFF"/>
        <w:spacing w:after="0" w:line="10" w:lineRule="atLeast"/>
        <w:ind w:left="454" w:hanging="454"/>
        <w:jc w:val="both"/>
        <w:rPr>
          <w:i/>
          <w:color w:val="000000"/>
        </w:rPr>
      </w:pPr>
      <w:r w:rsidRPr="00081F6D">
        <w:rPr>
          <w:i/>
          <w:color w:val="000000"/>
        </w:rPr>
        <w:t xml:space="preserve">Per proprietà macroscopiche della materia si intendono le caratteristiche direttamente osservabili della materia stessa; la comprensione delle loro variazioni permette di interpretare come la materia si trasforma. </w:t>
      </w:r>
    </w:p>
    <w:p w14:paraId="1710C268" w14:textId="77777777" w:rsidR="00844DF7" w:rsidRPr="00081F6D" w:rsidRDefault="00844DF7" w:rsidP="00081F6D">
      <w:pPr>
        <w:shd w:val="clear" w:color="auto" w:fill="FFFFFF"/>
        <w:spacing w:after="0" w:line="10" w:lineRule="atLeast"/>
        <w:ind w:left="454"/>
        <w:jc w:val="both"/>
        <w:rPr>
          <w:i/>
          <w:color w:val="000000"/>
        </w:rPr>
      </w:pPr>
      <w:r w:rsidRPr="00081F6D">
        <w:rPr>
          <w:i/>
          <w:color w:val="000000"/>
        </w:rPr>
        <w:t>Per affrontare con successo i quesiti relativi a questo nucleo occorre conoscere e comprendere i diversi stati di aggregazione della materia e le grandezze che li descrivono, saper riconoscere le trasformazioni di tipo fisico e di tipo chimico tra i diversi stati e le leggi fondamentali che le regolano.</w:t>
      </w:r>
    </w:p>
    <w:p w14:paraId="78FEC6C7" w14:textId="77777777" w:rsidR="00844DF7" w:rsidRPr="00081F6D" w:rsidRDefault="00844DF7" w:rsidP="00081F6D">
      <w:pPr>
        <w:shd w:val="clear" w:color="auto" w:fill="FFFFFF"/>
        <w:spacing w:line="10" w:lineRule="atLeast"/>
        <w:jc w:val="both"/>
        <w:rPr>
          <w:i/>
          <w:color w:val="000000"/>
        </w:rPr>
      </w:pPr>
    </w:p>
    <w:p w14:paraId="611CA692" w14:textId="77777777" w:rsidR="00844DF7" w:rsidRPr="00081F6D" w:rsidRDefault="00844DF7" w:rsidP="00081F6D">
      <w:pPr>
        <w:numPr>
          <w:ilvl w:val="0"/>
          <w:numId w:val="13"/>
        </w:numPr>
        <w:pBdr>
          <w:top w:val="nil"/>
          <w:left w:val="nil"/>
          <w:bottom w:val="nil"/>
          <w:right w:val="nil"/>
          <w:between w:val="nil"/>
        </w:pBdr>
        <w:shd w:val="clear" w:color="auto" w:fill="FFFFFF"/>
        <w:spacing w:after="0" w:line="10" w:lineRule="atLeast"/>
        <w:ind w:left="454"/>
        <w:jc w:val="both"/>
        <w:rPr>
          <w:color w:val="000000"/>
        </w:rPr>
      </w:pPr>
      <w:r w:rsidRPr="00081F6D">
        <w:rPr>
          <w:color w:val="000000"/>
        </w:rPr>
        <w:t xml:space="preserve">Stati della materia e trasformazioni fisiche. </w:t>
      </w:r>
    </w:p>
    <w:p w14:paraId="232F06A2" w14:textId="77777777" w:rsidR="00844DF7" w:rsidRPr="00081F6D" w:rsidRDefault="00844DF7" w:rsidP="00081F6D">
      <w:pPr>
        <w:numPr>
          <w:ilvl w:val="0"/>
          <w:numId w:val="13"/>
        </w:numPr>
        <w:pBdr>
          <w:top w:val="nil"/>
          <w:left w:val="nil"/>
          <w:bottom w:val="nil"/>
          <w:right w:val="nil"/>
          <w:between w:val="nil"/>
        </w:pBdr>
        <w:shd w:val="clear" w:color="auto" w:fill="FFFFFF"/>
        <w:spacing w:after="0" w:line="10" w:lineRule="atLeast"/>
        <w:ind w:left="454"/>
        <w:jc w:val="both"/>
        <w:rPr>
          <w:color w:val="000000"/>
        </w:rPr>
      </w:pPr>
      <w:r w:rsidRPr="00081F6D">
        <w:rPr>
          <w:color w:val="000000"/>
        </w:rPr>
        <w:t xml:space="preserve">Modello particellare della materia. </w:t>
      </w:r>
    </w:p>
    <w:p w14:paraId="5E1E354A" w14:textId="77777777" w:rsidR="00844DF7" w:rsidRPr="00081F6D" w:rsidRDefault="00844DF7" w:rsidP="00081F6D">
      <w:pPr>
        <w:numPr>
          <w:ilvl w:val="0"/>
          <w:numId w:val="13"/>
        </w:numPr>
        <w:pBdr>
          <w:top w:val="nil"/>
          <w:left w:val="nil"/>
          <w:bottom w:val="nil"/>
          <w:right w:val="nil"/>
          <w:between w:val="nil"/>
        </w:pBdr>
        <w:shd w:val="clear" w:color="auto" w:fill="FFFFFF"/>
        <w:spacing w:after="0" w:line="10" w:lineRule="atLeast"/>
        <w:ind w:left="454"/>
        <w:jc w:val="both"/>
        <w:rPr>
          <w:color w:val="000000"/>
        </w:rPr>
      </w:pPr>
      <w:r w:rsidRPr="00081F6D">
        <w:rPr>
          <w:color w:val="000000"/>
        </w:rPr>
        <w:t xml:space="preserve">Proprietà macroscopiche dei gas, liquidi e solidi. </w:t>
      </w:r>
    </w:p>
    <w:p w14:paraId="47EF39D0" w14:textId="77777777" w:rsidR="00844DF7" w:rsidRPr="00081F6D" w:rsidRDefault="00844DF7" w:rsidP="00081F6D">
      <w:pPr>
        <w:numPr>
          <w:ilvl w:val="0"/>
          <w:numId w:val="13"/>
        </w:numPr>
        <w:pBdr>
          <w:top w:val="nil"/>
          <w:left w:val="nil"/>
          <w:bottom w:val="nil"/>
          <w:right w:val="nil"/>
          <w:between w:val="nil"/>
        </w:pBdr>
        <w:shd w:val="clear" w:color="auto" w:fill="FFFFFF"/>
        <w:spacing w:after="0" w:line="10" w:lineRule="atLeast"/>
        <w:ind w:left="454"/>
        <w:jc w:val="both"/>
        <w:rPr>
          <w:color w:val="000000"/>
        </w:rPr>
      </w:pPr>
      <w:r w:rsidRPr="00081F6D">
        <w:rPr>
          <w:color w:val="000000"/>
        </w:rPr>
        <w:t xml:space="preserve">Miscele omogenee ed eterogenee. </w:t>
      </w:r>
    </w:p>
    <w:p w14:paraId="3F89C9E9" w14:textId="77777777" w:rsidR="00844DF7" w:rsidRPr="00081F6D" w:rsidRDefault="00844DF7" w:rsidP="00081F6D">
      <w:pPr>
        <w:numPr>
          <w:ilvl w:val="0"/>
          <w:numId w:val="13"/>
        </w:numPr>
        <w:pBdr>
          <w:top w:val="nil"/>
          <w:left w:val="nil"/>
          <w:bottom w:val="nil"/>
          <w:right w:val="nil"/>
          <w:between w:val="nil"/>
        </w:pBdr>
        <w:shd w:val="clear" w:color="auto" w:fill="FFFFFF"/>
        <w:spacing w:after="0" w:line="10" w:lineRule="atLeast"/>
        <w:ind w:left="454"/>
        <w:jc w:val="both"/>
        <w:rPr>
          <w:color w:val="000000"/>
        </w:rPr>
      </w:pPr>
      <w:r w:rsidRPr="00081F6D">
        <w:rPr>
          <w:color w:val="000000"/>
        </w:rPr>
        <w:t xml:space="preserve">Separazione di miscele. </w:t>
      </w:r>
    </w:p>
    <w:p w14:paraId="1DCAF80E" w14:textId="77777777" w:rsidR="00844DF7" w:rsidRPr="00081F6D" w:rsidRDefault="00844DF7" w:rsidP="00081F6D">
      <w:pPr>
        <w:numPr>
          <w:ilvl w:val="0"/>
          <w:numId w:val="13"/>
        </w:numPr>
        <w:pBdr>
          <w:top w:val="nil"/>
          <w:left w:val="nil"/>
          <w:bottom w:val="nil"/>
          <w:right w:val="nil"/>
          <w:between w:val="nil"/>
        </w:pBdr>
        <w:shd w:val="clear" w:color="auto" w:fill="FFFFFF"/>
        <w:spacing w:after="0" w:line="10" w:lineRule="atLeast"/>
        <w:ind w:left="454"/>
        <w:jc w:val="both"/>
        <w:rPr>
          <w:color w:val="000000"/>
        </w:rPr>
      </w:pPr>
      <w:r w:rsidRPr="00081F6D">
        <w:rPr>
          <w:color w:val="000000"/>
        </w:rPr>
        <w:t xml:space="preserve">Trasformazioni chimiche. </w:t>
      </w:r>
    </w:p>
    <w:p w14:paraId="290D15FD" w14:textId="221D020A" w:rsidR="00844DF7" w:rsidRPr="00081F6D" w:rsidRDefault="00844DF7" w:rsidP="00081F6D">
      <w:pPr>
        <w:numPr>
          <w:ilvl w:val="0"/>
          <w:numId w:val="13"/>
        </w:numPr>
        <w:pBdr>
          <w:top w:val="nil"/>
          <w:left w:val="nil"/>
          <w:bottom w:val="nil"/>
          <w:right w:val="nil"/>
          <w:between w:val="nil"/>
        </w:pBdr>
        <w:shd w:val="clear" w:color="auto" w:fill="FFFFFF"/>
        <w:spacing w:after="0" w:line="10" w:lineRule="atLeast"/>
        <w:ind w:left="454"/>
        <w:jc w:val="both"/>
        <w:rPr>
          <w:color w:val="000000"/>
        </w:rPr>
      </w:pPr>
      <w:r w:rsidRPr="00081F6D">
        <w:rPr>
          <w:color w:val="000000"/>
        </w:rPr>
        <w:t>Leggi fondamentali della chimica (Lavoisier, Proust, Gay-</w:t>
      </w:r>
      <w:proofErr w:type="spellStart"/>
      <w:r w:rsidRPr="00081F6D">
        <w:rPr>
          <w:color w:val="000000"/>
        </w:rPr>
        <w:t>Lussac</w:t>
      </w:r>
      <w:proofErr w:type="spellEnd"/>
      <w:r w:rsidRPr="00081F6D">
        <w:rPr>
          <w:color w:val="000000"/>
        </w:rPr>
        <w:t>, Avogadro).</w:t>
      </w:r>
    </w:p>
    <w:p w14:paraId="2AE6D63E" w14:textId="77777777" w:rsidR="00844DF7" w:rsidRPr="00081F6D" w:rsidRDefault="00844DF7" w:rsidP="00081F6D">
      <w:pPr>
        <w:shd w:val="clear" w:color="auto" w:fill="FFFFFF"/>
        <w:spacing w:after="0" w:line="240" w:lineRule="atLeast"/>
        <w:jc w:val="both"/>
        <w:rPr>
          <w:b/>
          <w:color w:val="000000"/>
        </w:rPr>
      </w:pPr>
    </w:p>
    <w:p w14:paraId="7F6C6A75" w14:textId="77777777" w:rsidR="00844DF7" w:rsidRPr="00081F6D" w:rsidRDefault="00844DF7" w:rsidP="00081F6D">
      <w:pPr>
        <w:shd w:val="clear" w:color="auto" w:fill="FFFFFF"/>
        <w:spacing w:after="0" w:line="240" w:lineRule="atLeast"/>
        <w:jc w:val="both"/>
        <w:rPr>
          <w:b/>
          <w:color w:val="000000"/>
        </w:rPr>
      </w:pPr>
    </w:p>
    <w:p w14:paraId="3EFFF103" w14:textId="74B5D9AB" w:rsidR="00844DF7" w:rsidRPr="00081F6D" w:rsidRDefault="00844DF7" w:rsidP="00081F6D">
      <w:pPr>
        <w:shd w:val="clear" w:color="auto" w:fill="FFFFFF"/>
        <w:spacing w:after="0" w:line="240" w:lineRule="atLeast"/>
        <w:jc w:val="both"/>
        <w:rPr>
          <w:b/>
          <w:color w:val="000000"/>
        </w:rPr>
      </w:pPr>
      <w:r w:rsidRPr="00081F6D">
        <w:rPr>
          <w:b/>
          <w:color w:val="000000"/>
        </w:rPr>
        <w:t>Proprietà microscopiche della materia e composizione delle sostanze </w:t>
      </w:r>
    </w:p>
    <w:p w14:paraId="7BCDE610" w14:textId="77777777" w:rsidR="00844DF7" w:rsidRPr="00081F6D" w:rsidRDefault="00844DF7" w:rsidP="00081F6D">
      <w:pPr>
        <w:shd w:val="clear" w:color="auto" w:fill="FFFFFF"/>
        <w:spacing w:after="0" w:line="240" w:lineRule="atLeast"/>
        <w:ind w:left="454" w:hanging="454"/>
        <w:jc w:val="both"/>
        <w:rPr>
          <w:i/>
          <w:color w:val="000000"/>
        </w:rPr>
      </w:pPr>
      <w:r w:rsidRPr="00081F6D">
        <w:rPr>
          <w:i/>
          <w:color w:val="000000"/>
        </w:rPr>
        <w:t>Le proprietà microscopiche della materia si riferiscono alla composizione particellare della materia (atomi, protoni, neutroni ed elettroni). Lo studio del modello particellare permette di comprendere le proprietà dei materiali (metalli, sostanze ioniche, solidi e strutture molecolari covalenti), le loro interazioni e i loro usi.</w:t>
      </w:r>
    </w:p>
    <w:p w14:paraId="24FFFC2F" w14:textId="77777777" w:rsidR="00844DF7" w:rsidRPr="00081F6D" w:rsidRDefault="00844DF7" w:rsidP="00081F6D">
      <w:pPr>
        <w:shd w:val="clear" w:color="auto" w:fill="FFFFFF"/>
        <w:spacing w:after="0" w:line="240" w:lineRule="atLeast"/>
        <w:ind w:left="454"/>
        <w:jc w:val="both"/>
        <w:rPr>
          <w:i/>
          <w:color w:val="000000"/>
        </w:rPr>
      </w:pPr>
      <w:r w:rsidRPr="00081F6D">
        <w:rPr>
          <w:i/>
          <w:color w:val="000000"/>
        </w:rPr>
        <w:t xml:space="preserve">Per affrontare con successo i quesiti relativi a questo nucleo occorre conoscere la struttura degli atomi e i suoi componenti, saperne scrivere la configurazione elettronica e determinare gli </w:t>
      </w:r>
      <w:r w:rsidRPr="00081F6D">
        <w:rPr>
          <w:i/>
          <w:color w:val="000000"/>
        </w:rPr>
        <w:lastRenderedPageBreak/>
        <w:t>elettroni di valenza; saper identificare il tipo di legame che intercorre tra gli atomi e distinguere le sostanze ioniche dai composti covalenti; conoscere le teorie di legame e le forze intermolecolari.</w:t>
      </w:r>
    </w:p>
    <w:p w14:paraId="0B7A6108" w14:textId="77777777" w:rsidR="00844DF7" w:rsidRPr="00081F6D" w:rsidRDefault="00844DF7" w:rsidP="00081F6D">
      <w:pPr>
        <w:shd w:val="clear" w:color="auto" w:fill="FFFFFF"/>
        <w:spacing w:after="0" w:line="240" w:lineRule="atLeast"/>
        <w:jc w:val="both"/>
        <w:rPr>
          <w:i/>
          <w:color w:val="000000"/>
        </w:rPr>
      </w:pPr>
    </w:p>
    <w:p w14:paraId="70E92E18" w14:textId="77777777" w:rsidR="00844DF7" w:rsidRPr="00081F6D" w:rsidRDefault="00844DF7" w:rsidP="00081F6D">
      <w:pPr>
        <w:numPr>
          <w:ilvl w:val="0"/>
          <w:numId w:val="15"/>
        </w:numPr>
        <w:pBdr>
          <w:top w:val="nil"/>
          <w:left w:val="nil"/>
          <w:bottom w:val="nil"/>
          <w:right w:val="nil"/>
          <w:between w:val="nil"/>
        </w:pBdr>
        <w:shd w:val="clear" w:color="auto" w:fill="FFFFFF"/>
        <w:spacing w:after="0" w:line="240" w:lineRule="atLeast"/>
        <w:ind w:left="454"/>
        <w:jc w:val="both"/>
        <w:rPr>
          <w:color w:val="000000"/>
        </w:rPr>
      </w:pPr>
      <w:r w:rsidRPr="00081F6D">
        <w:rPr>
          <w:color w:val="000000"/>
        </w:rPr>
        <w:t xml:space="preserve">Struttura atomica. </w:t>
      </w:r>
    </w:p>
    <w:p w14:paraId="3C9A45C8" w14:textId="77777777" w:rsidR="00844DF7" w:rsidRPr="00081F6D" w:rsidRDefault="00844DF7" w:rsidP="00081F6D">
      <w:pPr>
        <w:numPr>
          <w:ilvl w:val="0"/>
          <w:numId w:val="15"/>
        </w:numPr>
        <w:pBdr>
          <w:top w:val="nil"/>
          <w:left w:val="nil"/>
          <w:bottom w:val="nil"/>
          <w:right w:val="nil"/>
          <w:between w:val="nil"/>
        </w:pBdr>
        <w:shd w:val="clear" w:color="auto" w:fill="FFFFFF"/>
        <w:spacing w:after="0" w:line="240" w:lineRule="atLeast"/>
        <w:ind w:left="454"/>
        <w:jc w:val="both"/>
        <w:rPr>
          <w:color w:val="000000"/>
        </w:rPr>
      </w:pPr>
      <w:r w:rsidRPr="00081F6D">
        <w:rPr>
          <w:color w:val="000000"/>
        </w:rPr>
        <w:t xml:space="preserve">Sostanze semplici, composti e ioni. </w:t>
      </w:r>
    </w:p>
    <w:p w14:paraId="0573D543" w14:textId="77777777" w:rsidR="00844DF7" w:rsidRPr="00081F6D" w:rsidRDefault="00844DF7" w:rsidP="00081F6D">
      <w:pPr>
        <w:numPr>
          <w:ilvl w:val="0"/>
          <w:numId w:val="15"/>
        </w:numPr>
        <w:pBdr>
          <w:top w:val="nil"/>
          <w:left w:val="nil"/>
          <w:bottom w:val="nil"/>
          <w:right w:val="nil"/>
          <w:between w:val="nil"/>
        </w:pBdr>
        <w:shd w:val="clear" w:color="auto" w:fill="FFFFFF"/>
        <w:spacing w:after="0" w:line="240" w:lineRule="atLeast"/>
        <w:ind w:left="454"/>
        <w:jc w:val="both"/>
        <w:rPr>
          <w:color w:val="000000"/>
        </w:rPr>
      </w:pPr>
      <w:r w:rsidRPr="00081F6D">
        <w:rPr>
          <w:color w:val="000000"/>
        </w:rPr>
        <w:t xml:space="preserve">Strutture di Lewis (modello elettronico “a puntini”). </w:t>
      </w:r>
    </w:p>
    <w:p w14:paraId="47C92961" w14:textId="77777777" w:rsidR="00844DF7" w:rsidRPr="00081F6D" w:rsidRDefault="00844DF7" w:rsidP="00081F6D">
      <w:pPr>
        <w:numPr>
          <w:ilvl w:val="0"/>
          <w:numId w:val="15"/>
        </w:numPr>
        <w:pBdr>
          <w:top w:val="nil"/>
          <w:left w:val="nil"/>
          <w:bottom w:val="nil"/>
          <w:right w:val="nil"/>
          <w:between w:val="nil"/>
        </w:pBdr>
        <w:shd w:val="clear" w:color="auto" w:fill="FFFFFF"/>
        <w:spacing w:after="0" w:line="240" w:lineRule="atLeast"/>
        <w:ind w:left="454"/>
        <w:jc w:val="both"/>
        <w:rPr>
          <w:color w:val="000000"/>
        </w:rPr>
      </w:pPr>
      <w:r w:rsidRPr="00081F6D">
        <w:rPr>
          <w:color w:val="000000"/>
        </w:rPr>
        <w:t>Massa atomica, massa atomica relativa (Ar) e massa molecolare relativa (</w:t>
      </w:r>
      <w:proofErr w:type="spellStart"/>
      <w:r w:rsidRPr="00081F6D">
        <w:rPr>
          <w:color w:val="000000"/>
        </w:rPr>
        <w:t>Mr</w:t>
      </w:r>
      <w:proofErr w:type="spellEnd"/>
      <w:r w:rsidRPr="00081F6D">
        <w:rPr>
          <w:color w:val="000000"/>
        </w:rPr>
        <w:t xml:space="preserve">). </w:t>
      </w:r>
    </w:p>
    <w:p w14:paraId="0B45575E" w14:textId="77777777" w:rsidR="00844DF7" w:rsidRPr="00081F6D" w:rsidRDefault="00844DF7" w:rsidP="00081F6D">
      <w:pPr>
        <w:numPr>
          <w:ilvl w:val="0"/>
          <w:numId w:val="15"/>
        </w:numPr>
        <w:pBdr>
          <w:top w:val="nil"/>
          <w:left w:val="nil"/>
          <w:bottom w:val="nil"/>
          <w:right w:val="nil"/>
          <w:between w:val="nil"/>
        </w:pBdr>
        <w:shd w:val="clear" w:color="auto" w:fill="FFFFFF"/>
        <w:spacing w:after="0" w:line="240" w:lineRule="atLeast"/>
        <w:ind w:left="454"/>
        <w:jc w:val="both"/>
        <w:rPr>
          <w:color w:val="000000"/>
        </w:rPr>
      </w:pPr>
      <w:r w:rsidRPr="00081F6D">
        <w:rPr>
          <w:color w:val="000000"/>
        </w:rPr>
        <w:t xml:space="preserve">Tipi di legame chimico: ionico, covalente e metallico. Polarità del legame chimico. </w:t>
      </w:r>
    </w:p>
    <w:p w14:paraId="7E355E8D" w14:textId="77777777" w:rsidR="00844DF7" w:rsidRPr="00081F6D" w:rsidRDefault="00844DF7" w:rsidP="00081F6D">
      <w:pPr>
        <w:numPr>
          <w:ilvl w:val="0"/>
          <w:numId w:val="15"/>
        </w:numPr>
        <w:pBdr>
          <w:top w:val="nil"/>
          <w:left w:val="nil"/>
          <w:bottom w:val="nil"/>
          <w:right w:val="nil"/>
          <w:between w:val="nil"/>
        </w:pBdr>
        <w:shd w:val="clear" w:color="auto" w:fill="FFFFFF"/>
        <w:spacing w:after="0" w:line="240" w:lineRule="atLeast"/>
        <w:ind w:left="454"/>
        <w:jc w:val="both"/>
        <w:rPr>
          <w:color w:val="000000"/>
        </w:rPr>
      </w:pPr>
      <w:r w:rsidRPr="00081F6D">
        <w:rPr>
          <w:color w:val="000000"/>
        </w:rPr>
        <w:t xml:space="preserve">Forze intermolecolari e legame a idrogeno. </w:t>
      </w:r>
    </w:p>
    <w:p w14:paraId="60794A45" w14:textId="77777777" w:rsidR="00844DF7" w:rsidRPr="00081F6D" w:rsidRDefault="00844DF7" w:rsidP="00081F6D">
      <w:pPr>
        <w:numPr>
          <w:ilvl w:val="0"/>
          <w:numId w:val="15"/>
        </w:numPr>
        <w:pBdr>
          <w:top w:val="nil"/>
          <w:left w:val="nil"/>
          <w:bottom w:val="nil"/>
          <w:right w:val="nil"/>
          <w:between w:val="nil"/>
        </w:pBdr>
        <w:shd w:val="clear" w:color="auto" w:fill="FFFFFF"/>
        <w:spacing w:after="0" w:line="240" w:lineRule="atLeast"/>
        <w:ind w:left="454"/>
        <w:jc w:val="both"/>
        <w:rPr>
          <w:color w:val="000000"/>
        </w:rPr>
      </w:pPr>
      <w:r w:rsidRPr="00081F6D">
        <w:rPr>
          <w:color w:val="000000"/>
        </w:rPr>
        <w:t xml:space="preserve">Numero di ossidazione e valenza atomica degli elementi. </w:t>
      </w:r>
    </w:p>
    <w:p w14:paraId="28232D6F" w14:textId="77777777" w:rsidR="00844DF7" w:rsidRPr="00081F6D" w:rsidRDefault="00844DF7" w:rsidP="00081F6D">
      <w:pPr>
        <w:numPr>
          <w:ilvl w:val="0"/>
          <w:numId w:val="15"/>
        </w:numPr>
        <w:pBdr>
          <w:top w:val="nil"/>
          <w:left w:val="nil"/>
          <w:bottom w:val="nil"/>
          <w:right w:val="nil"/>
          <w:between w:val="nil"/>
        </w:pBdr>
        <w:shd w:val="clear" w:color="auto" w:fill="FFFFFF"/>
        <w:spacing w:after="0" w:line="240" w:lineRule="atLeast"/>
        <w:ind w:left="454"/>
        <w:jc w:val="both"/>
        <w:rPr>
          <w:color w:val="000000"/>
        </w:rPr>
      </w:pPr>
      <w:r w:rsidRPr="00081F6D">
        <w:rPr>
          <w:color w:val="000000"/>
        </w:rPr>
        <w:t>Geometria molecolare (teoria VSEPR) e ibridazione.</w:t>
      </w:r>
    </w:p>
    <w:p w14:paraId="4DE401F0" w14:textId="3E3200E3" w:rsidR="00844DF7" w:rsidRPr="00081F6D" w:rsidRDefault="00844DF7" w:rsidP="00081F6D">
      <w:pPr>
        <w:pBdr>
          <w:top w:val="nil"/>
          <w:left w:val="nil"/>
          <w:bottom w:val="nil"/>
          <w:right w:val="nil"/>
          <w:between w:val="nil"/>
        </w:pBdr>
        <w:shd w:val="clear" w:color="auto" w:fill="FFFFFF"/>
        <w:spacing w:after="0" w:line="10" w:lineRule="atLeast"/>
        <w:jc w:val="both"/>
        <w:rPr>
          <w:color w:val="000000"/>
        </w:rPr>
      </w:pPr>
    </w:p>
    <w:p w14:paraId="1F58E952" w14:textId="77777777" w:rsidR="00844DF7" w:rsidRPr="00081F6D" w:rsidRDefault="00844DF7" w:rsidP="00081F6D">
      <w:pPr>
        <w:pBdr>
          <w:top w:val="nil"/>
          <w:left w:val="nil"/>
          <w:bottom w:val="nil"/>
          <w:right w:val="nil"/>
          <w:between w:val="nil"/>
        </w:pBdr>
        <w:shd w:val="clear" w:color="auto" w:fill="FFFFFF"/>
        <w:spacing w:after="0" w:line="10" w:lineRule="atLeast"/>
        <w:jc w:val="both"/>
        <w:rPr>
          <w:color w:val="000000"/>
        </w:rPr>
      </w:pPr>
    </w:p>
    <w:p w14:paraId="14C0A977" w14:textId="77777777" w:rsidR="00844DF7" w:rsidRPr="00081F6D" w:rsidRDefault="00844DF7" w:rsidP="00081F6D">
      <w:pPr>
        <w:shd w:val="clear" w:color="auto" w:fill="FFFFFF"/>
        <w:spacing w:after="0" w:line="240" w:lineRule="atLeast"/>
        <w:jc w:val="both"/>
        <w:rPr>
          <w:color w:val="000000"/>
        </w:rPr>
      </w:pPr>
      <w:r w:rsidRPr="00081F6D">
        <w:rPr>
          <w:b/>
          <w:color w:val="000000"/>
        </w:rPr>
        <w:t>Reazioni chimiche e stechiometria</w:t>
      </w:r>
      <w:r w:rsidRPr="00081F6D">
        <w:rPr>
          <w:color w:val="000000"/>
        </w:rPr>
        <w:t> </w:t>
      </w:r>
    </w:p>
    <w:p w14:paraId="55E69EBB" w14:textId="77777777" w:rsidR="00844DF7" w:rsidRPr="00081F6D" w:rsidRDefault="00844DF7" w:rsidP="00081F6D">
      <w:pPr>
        <w:shd w:val="clear" w:color="auto" w:fill="FFFFFF"/>
        <w:spacing w:after="0" w:line="240" w:lineRule="atLeast"/>
        <w:ind w:left="454" w:hanging="454"/>
        <w:jc w:val="both"/>
        <w:rPr>
          <w:i/>
          <w:color w:val="000000"/>
        </w:rPr>
      </w:pPr>
      <w:r w:rsidRPr="00081F6D">
        <w:rPr>
          <w:i/>
          <w:color w:val="000000"/>
        </w:rPr>
        <w:t xml:space="preserve">Le reazioni chimiche permettono di descrivere nel dettaglio le trasformazioni della materia; la stechiometria descrive le proporzioni tra gli atomi nelle molecole e tra i reagenti e i prodotti nelle reazioni chimiche. </w:t>
      </w:r>
    </w:p>
    <w:p w14:paraId="0B645044" w14:textId="77777777" w:rsidR="00844DF7" w:rsidRPr="00081F6D" w:rsidRDefault="00844DF7" w:rsidP="00081F6D">
      <w:pPr>
        <w:shd w:val="clear" w:color="auto" w:fill="FFFFFF"/>
        <w:spacing w:after="0" w:line="240" w:lineRule="atLeast"/>
        <w:ind w:left="454"/>
        <w:jc w:val="both"/>
        <w:rPr>
          <w:i/>
          <w:color w:val="000000"/>
        </w:rPr>
      </w:pPr>
      <w:r w:rsidRPr="00081F6D">
        <w:rPr>
          <w:i/>
          <w:color w:val="000000"/>
        </w:rPr>
        <w:t xml:space="preserve">Per affrontare con successo i quesiti relativi a questo nucleo occorre saper leggere, scrivere e bilanciare correttamente le reazioni chimiche; conoscere e saper operare con le unità di misura necessarie per determinare le quantità di sostanze coinvolte in un processo o in una trasformazione chimica; conoscere la formulazione delle leggi fondamentali della chimica e saperle applicare.   </w:t>
      </w:r>
    </w:p>
    <w:p w14:paraId="2267FC7F" w14:textId="77777777" w:rsidR="00844DF7" w:rsidRPr="00081F6D" w:rsidRDefault="00844DF7" w:rsidP="00081F6D">
      <w:pPr>
        <w:shd w:val="clear" w:color="auto" w:fill="FFFFFF"/>
        <w:jc w:val="both"/>
        <w:rPr>
          <w:i/>
          <w:color w:val="000000"/>
        </w:rPr>
      </w:pPr>
    </w:p>
    <w:p w14:paraId="0A4E6C08" w14:textId="77777777" w:rsidR="00844DF7" w:rsidRPr="00081F6D" w:rsidRDefault="00844DF7" w:rsidP="00081F6D">
      <w:pPr>
        <w:numPr>
          <w:ilvl w:val="0"/>
          <w:numId w:val="17"/>
        </w:numPr>
        <w:pBdr>
          <w:top w:val="nil"/>
          <w:left w:val="nil"/>
          <w:bottom w:val="nil"/>
          <w:right w:val="nil"/>
          <w:between w:val="nil"/>
        </w:pBdr>
        <w:shd w:val="clear" w:color="auto" w:fill="FFFFFF"/>
        <w:spacing w:after="0"/>
        <w:jc w:val="both"/>
        <w:rPr>
          <w:color w:val="000000"/>
        </w:rPr>
      </w:pPr>
      <w:r w:rsidRPr="00081F6D">
        <w:rPr>
          <w:color w:val="000000"/>
        </w:rPr>
        <w:t xml:space="preserve">Bilanciamento degli schemi di reazione. </w:t>
      </w:r>
    </w:p>
    <w:p w14:paraId="7D9324DA" w14:textId="77777777" w:rsidR="00844DF7" w:rsidRPr="00081F6D" w:rsidRDefault="00844DF7" w:rsidP="00081F6D">
      <w:pPr>
        <w:numPr>
          <w:ilvl w:val="0"/>
          <w:numId w:val="17"/>
        </w:numPr>
        <w:pBdr>
          <w:top w:val="nil"/>
          <w:left w:val="nil"/>
          <w:bottom w:val="nil"/>
          <w:right w:val="nil"/>
          <w:between w:val="nil"/>
        </w:pBdr>
        <w:shd w:val="clear" w:color="auto" w:fill="FFFFFF"/>
        <w:spacing w:after="0"/>
        <w:jc w:val="both"/>
        <w:rPr>
          <w:color w:val="000000"/>
        </w:rPr>
      </w:pPr>
      <w:r w:rsidRPr="00081F6D">
        <w:rPr>
          <w:color w:val="000000"/>
        </w:rPr>
        <w:t xml:space="preserve">Definizione del concetto di mole e della costante di Avogadro. </w:t>
      </w:r>
    </w:p>
    <w:p w14:paraId="10F9B702" w14:textId="77777777" w:rsidR="00844DF7" w:rsidRPr="00081F6D" w:rsidRDefault="00844DF7" w:rsidP="00081F6D">
      <w:pPr>
        <w:numPr>
          <w:ilvl w:val="0"/>
          <w:numId w:val="17"/>
        </w:numPr>
        <w:pBdr>
          <w:top w:val="nil"/>
          <w:left w:val="nil"/>
          <w:bottom w:val="nil"/>
          <w:right w:val="nil"/>
          <w:between w:val="nil"/>
        </w:pBdr>
        <w:shd w:val="clear" w:color="auto" w:fill="FFFFFF"/>
        <w:spacing w:after="0"/>
        <w:jc w:val="both"/>
        <w:rPr>
          <w:color w:val="000000"/>
        </w:rPr>
      </w:pPr>
      <w:r w:rsidRPr="00081F6D">
        <w:rPr>
          <w:color w:val="000000"/>
        </w:rPr>
        <w:t xml:space="preserve">Conversione della quantità di massa in moli. </w:t>
      </w:r>
    </w:p>
    <w:p w14:paraId="56EE8C49" w14:textId="77777777" w:rsidR="00844DF7" w:rsidRPr="00081F6D" w:rsidRDefault="00844DF7" w:rsidP="00081F6D">
      <w:pPr>
        <w:numPr>
          <w:ilvl w:val="0"/>
          <w:numId w:val="17"/>
        </w:numPr>
        <w:pBdr>
          <w:top w:val="nil"/>
          <w:left w:val="nil"/>
          <w:bottom w:val="nil"/>
          <w:right w:val="nil"/>
          <w:between w:val="nil"/>
        </w:pBdr>
        <w:shd w:val="clear" w:color="auto" w:fill="FFFFFF"/>
        <w:spacing w:after="0"/>
        <w:jc w:val="both"/>
        <w:rPr>
          <w:color w:val="000000"/>
        </w:rPr>
      </w:pPr>
      <w:r w:rsidRPr="00081F6D">
        <w:rPr>
          <w:color w:val="000000"/>
        </w:rPr>
        <w:t xml:space="preserve">Concetti di reagente limitante e di resa teorica. </w:t>
      </w:r>
    </w:p>
    <w:p w14:paraId="1888AE14" w14:textId="77777777" w:rsidR="00844DF7" w:rsidRPr="00081F6D" w:rsidRDefault="00844DF7" w:rsidP="00081F6D">
      <w:pPr>
        <w:numPr>
          <w:ilvl w:val="0"/>
          <w:numId w:val="17"/>
        </w:numPr>
        <w:pBdr>
          <w:top w:val="nil"/>
          <w:left w:val="nil"/>
          <w:bottom w:val="nil"/>
          <w:right w:val="nil"/>
          <w:between w:val="nil"/>
        </w:pBdr>
        <w:shd w:val="clear" w:color="auto" w:fill="FFFFFF"/>
        <w:spacing w:after="0"/>
        <w:jc w:val="both"/>
        <w:rPr>
          <w:color w:val="000000"/>
        </w:rPr>
      </w:pPr>
      <w:r w:rsidRPr="00081F6D">
        <w:rPr>
          <w:color w:val="000000"/>
        </w:rPr>
        <w:t xml:space="preserve">Relazione tra il numero di moli (quantità chimica) e massa negli schemi di reazione. </w:t>
      </w:r>
    </w:p>
    <w:p w14:paraId="2671EC43" w14:textId="6EB662C0" w:rsidR="00A818F8" w:rsidRPr="00081F6D" w:rsidRDefault="00844DF7" w:rsidP="00081F6D">
      <w:pPr>
        <w:pStyle w:val="ListParagraph"/>
        <w:numPr>
          <w:ilvl w:val="0"/>
          <w:numId w:val="17"/>
        </w:numPr>
        <w:shd w:val="clear" w:color="auto" w:fill="FFFFFF"/>
        <w:spacing w:after="0" w:line="240" w:lineRule="auto"/>
        <w:jc w:val="both"/>
        <w:rPr>
          <w:color w:val="000000"/>
        </w:rPr>
      </w:pPr>
      <w:r w:rsidRPr="00081F6D">
        <w:rPr>
          <w:color w:val="000000"/>
        </w:rPr>
        <w:t>Unità di misura della concentrazione (mol/dm</w:t>
      </w:r>
      <w:r w:rsidRPr="00081F6D">
        <w:rPr>
          <w:color w:val="000000"/>
          <w:vertAlign w:val="superscript"/>
        </w:rPr>
        <w:t>3</w:t>
      </w:r>
      <w:r w:rsidRPr="00081F6D">
        <w:rPr>
          <w:color w:val="000000"/>
        </w:rPr>
        <w:t>, g/dm</w:t>
      </w:r>
      <w:r w:rsidRPr="00081F6D">
        <w:rPr>
          <w:color w:val="000000"/>
          <w:vertAlign w:val="superscript"/>
        </w:rPr>
        <w:t>3</w:t>
      </w:r>
      <w:r w:rsidRPr="00081F6D">
        <w:rPr>
          <w:color w:val="000000"/>
        </w:rPr>
        <w:t>), composizione percentuale.</w:t>
      </w:r>
    </w:p>
    <w:p w14:paraId="65F74BCB" w14:textId="28268DA1" w:rsidR="00844DF7" w:rsidRPr="00081F6D" w:rsidRDefault="00844DF7" w:rsidP="00081F6D">
      <w:pPr>
        <w:shd w:val="clear" w:color="auto" w:fill="FFFFFF"/>
        <w:spacing w:after="0" w:line="240" w:lineRule="auto"/>
        <w:jc w:val="both"/>
        <w:rPr>
          <w:color w:val="000000"/>
        </w:rPr>
      </w:pPr>
    </w:p>
    <w:p w14:paraId="6A143041" w14:textId="238C147E" w:rsidR="00844DF7" w:rsidRPr="00081F6D" w:rsidRDefault="00844DF7" w:rsidP="00081F6D">
      <w:pPr>
        <w:shd w:val="clear" w:color="auto" w:fill="FFFFFF"/>
        <w:spacing w:after="0" w:line="240" w:lineRule="auto"/>
        <w:jc w:val="both"/>
        <w:rPr>
          <w:color w:val="000000"/>
        </w:rPr>
      </w:pPr>
    </w:p>
    <w:p w14:paraId="67AF03ED" w14:textId="77777777" w:rsidR="00844DF7" w:rsidRPr="00081F6D" w:rsidRDefault="00844DF7" w:rsidP="00081F6D">
      <w:pPr>
        <w:shd w:val="clear" w:color="auto" w:fill="FFFFFF"/>
        <w:spacing w:after="0" w:line="10" w:lineRule="atLeast"/>
        <w:jc w:val="both"/>
        <w:rPr>
          <w:b/>
          <w:color w:val="000000"/>
        </w:rPr>
      </w:pPr>
      <w:r w:rsidRPr="00081F6D">
        <w:rPr>
          <w:b/>
          <w:color w:val="000000"/>
        </w:rPr>
        <w:t>Andamenti periodici e struttura atomica </w:t>
      </w:r>
    </w:p>
    <w:p w14:paraId="40368426" w14:textId="77777777" w:rsidR="00844DF7" w:rsidRPr="00081F6D" w:rsidRDefault="00844DF7" w:rsidP="00081F6D">
      <w:pPr>
        <w:shd w:val="clear" w:color="auto" w:fill="FFFFFF"/>
        <w:spacing w:after="0" w:line="10" w:lineRule="atLeast"/>
        <w:ind w:left="454" w:hanging="454"/>
        <w:jc w:val="both"/>
        <w:rPr>
          <w:i/>
          <w:color w:val="000000"/>
        </w:rPr>
      </w:pPr>
      <w:r w:rsidRPr="00081F6D">
        <w:rPr>
          <w:i/>
          <w:color w:val="000000"/>
        </w:rPr>
        <w:t>Molte proprietà di sostanze semplici ed atomi mostrano un andamento periodico e la conoscenza della collocazione degli atomi nella tavola periodica permette di predirne le proprietà.</w:t>
      </w:r>
    </w:p>
    <w:p w14:paraId="0678729C" w14:textId="77777777" w:rsidR="00844DF7" w:rsidRPr="00081F6D" w:rsidRDefault="00844DF7" w:rsidP="00081F6D">
      <w:pPr>
        <w:shd w:val="clear" w:color="auto" w:fill="FFFFFF"/>
        <w:spacing w:after="0" w:line="10" w:lineRule="atLeast"/>
        <w:ind w:left="454"/>
        <w:jc w:val="both"/>
        <w:rPr>
          <w:i/>
          <w:color w:val="000000"/>
        </w:rPr>
      </w:pPr>
      <w:r w:rsidRPr="00081F6D">
        <w:rPr>
          <w:i/>
          <w:color w:val="000000"/>
        </w:rPr>
        <w:t>Per affrontare con successo i quesiti relativi a questo nucleo occorre conoscere la struttura della tavola periodica e sapere mettere in relazione la configurazione elettronica di un elemento con la sua posizione nella tavola periodica; saper descrivere gli andamenti periodici e usarli per predire le proprietà degli atomi e la loro reattività.</w:t>
      </w:r>
    </w:p>
    <w:p w14:paraId="55D1851D" w14:textId="77777777" w:rsidR="00844DF7" w:rsidRPr="00081F6D" w:rsidRDefault="00844DF7" w:rsidP="00081F6D">
      <w:pPr>
        <w:shd w:val="clear" w:color="auto" w:fill="FFFFFF"/>
        <w:spacing w:after="0" w:line="10" w:lineRule="atLeast"/>
        <w:jc w:val="both"/>
        <w:rPr>
          <w:i/>
          <w:color w:val="000000"/>
        </w:rPr>
      </w:pPr>
    </w:p>
    <w:p w14:paraId="61EC9D73" w14:textId="77777777" w:rsidR="00844DF7" w:rsidRPr="00081F6D" w:rsidRDefault="00844DF7" w:rsidP="00081F6D">
      <w:pPr>
        <w:numPr>
          <w:ilvl w:val="0"/>
          <w:numId w:val="18"/>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Sistema periodico. </w:t>
      </w:r>
    </w:p>
    <w:p w14:paraId="4D611E8A" w14:textId="77777777" w:rsidR="00844DF7" w:rsidRPr="00081F6D" w:rsidRDefault="00844DF7" w:rsidP="00081F6D">
      <w:pPr>
        <w:numPr>
          <w:ilvl w:val="0"/>
          <w:numId w:val="18"/>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Periodi e gruppi. </w:t>
      </w:r>
    </w:p>
    <w:p w14:paraId="21DD8534" w14:textId="77777777" w:rsidR="00844DF7" w:rsidRPr="00081F6D" w:rsidRDefault="00844DF7" w:rsidP="00081F6D">
      <w:pPr>
        <w:numPr>
          <w:ilvl w:val="0"/>
          <w:numId w:val="18"/>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Proprietà periodiche. </w:t>
      </w:r>
    </w:p>
    <w:p w14:paraId="4A4BD30A" w14:textId="77777777" w:rsidR="00844DF7" w:rsidRPr="00081F6D" w:rsidRDefault="00844DF7" w:rsidP="00081F6D">
      <w:pPr>
        <w:numPr>
          <w:ilvl w:val="0"/>
          <w:numId w:val="18"/>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Modelli atomici e numeri quantici. </w:t>
      </w:r>
    </w:p>
    <w:p w14:paraId="4FFAE84F" w14:textId="60029047" w:rsidR="00844DF7" w:rsidRPr="00081F6D" w:rsidRDefault="00844DF7" w:rsidP="00081F6D">
      <w:pPr>
        <w:pStyle w:val="ListParagraph"/>
        <w:numPr>
          <w:ilvl w:val="0"/>
          <w:numId w:val="18"/>
        </w:numPr>
        <w:shd w:val="clear" w:color="auto" w:fill="FFFFFF"/>
        <w:spacing w:after="0" w:line="10" w:lineRule="atLeast"/>
        <w:jc w:val="both"/>
        <w:rPr>
          <w:color w:val="000000"/>
        </w:rPr>
      </w:pPr>
      <w:r w:rsidRPr="00081F6D">
        <w:rPr>
          <w:color w:val="000000"/>
        </w:rPr>
        <w:t xml:space="preserve">Configurazione elettronica degli atomi: principio di </w:t>
      </w:r>
      <w:proofErr w:type="spellStart"/>
      <w:r w:rsidRPr="00081F6D">
        <w:rPr>
          <w:color w:val="000000"/>
        </w:rPr>
        <w:t>Aufbau</w:t>
      </w:r>
      <w:proofErr w:type="spellEnd"/>
      <w:r w:rsidRPr="00081F6D">
        <w:rPr>
          <w:color w:val="000000"/>
        </w:rPr>
        <w:t xml:space="preserve"> e principio di Pauli.</w:t>
      </w:r>
    </w:p>
    <w:p w14:paraId="5D65D4F9" w14:textId="0CF34C35" w:rsidR="00844DF7" w:rsidRPr="00081F6D" w:rsidRDefault="00844DF7" w:rsidP="00081F6D">
      <w:pPr>
        <w:shd w:val="clear" w:color="auto" w:fill="FFFFFF"/>
        <w:spacing w:after="0" w:line="10" w:lineRule="atLeast"/>
        <w:jc w:val="both"/>
        <w:rPr>
          <w:color w:val="000000"/>
        </w:rPr>
      </w:pPr>
    </w:p>
    <w:p w14:paraId="6CBF3C28" w14:textId="7F73BF7E" w:rsidR="00844DF7" w:rsidRPr="00081F6D" w:rsidRDefault="00844DF7" w:rsidP="00081F6D">
      <w:pPr>
        <w:shd w:val="clear" w:color="auto" w:fill="FFFFFF"/>
        <w:spacing w:after="0" w:line="10" w:lineRule="atLeast"/>
        <w:jc w:val="both"/>
        <w:rPr>
          <w:color w:val="000000"/>
        </w:rPr>
      </w:pPr>
    </w:p>
    <w:p w14:paraId="35705AD5" w14:textId="77777777" w:rsidR="00844DF7" w:rsidRPr="00081F6D" w:rsidRDefault="00844DF7" w:rsidP="00081F6D">
      <w:pPr>
        <w:shd w:val="clear" w:color="auto" w:fill="FFFFFF"/>
        <w:spacing w:after="0" w:line="10" w:lineRule="atLeast"/>
        <w:jc w:val="both"/>
        <w:rPr>
          <w:b/>
          <w:color w:val="000000"/>
        </w:rPr>
      </w:pPr>
      <w:r w:rsidRPr="00081F6D">
        <w:rPr>
          <w:b/>
          <w:color w:val="000000"/>
        </w:rPr>
        <w:t>Composti, proprietà e nomenclatura dei composti. Soluzioni e proprietà delle soluzioni </w:t>
      </w:r>
    </w:p>
    <w:p w14:paraId="32595C9F" w14:textId="77777777" w:rsidR="00844DF7" w:rsidRPr="00081F6D" w:rsidRDefault="00844DF7" w:rsidP="00081F6D">
      <w:pPr>
        <w:shd w:val="clear" w:color="auto" w:fill="FFFFFF"/>
        <w:spacing w:after="0" w:line="10" w:lineRule="atLeast"/>
        <w:jc w:val="both"/>
        <w:rPr>
          <w:i/>
          <w:color w:val="000000"/>
        </w:rPr>
      </w:pPr>
      <w:r w:rsidRPr="00081F6D">
        <w:rPr>
          <w:i/>
          <w:color w:val="000000"/>
        </w:rPr>
        <w:t xml:space="preserve">La nomenclatura dei composti permette di identificarli in maniera univoca.  </w:t>
      </w:r>
    </w:p>
    <w:p w14:paraId="2942FEEE" w14:textId="77777777" w:rsidR="00844DF7" w:rsidRPr="00081F6D" w:rsidRDefault="00844DF7" w:rsidP="00081F6D">
      <w:pPr>
        <w:shd w:val="clear" w:color="auto" w:fill="FFFFFF"/>
        <w:spacing w:after="0" w:line="10" w:lineRule="atLeast"/>
        <w:ind w:left="454"/>
        <w:jc w:val="both"/>
        <w:rPr>
          <w:i/>
          <w:color w:val="000000"/>
        </w:rPr>
      </w:pPr>
      <w:r w:rsidRPr="00081F6D">
        <w:rPr>
          <w:i/>
          <w:color w:val="000000"/>
        </w:rPr>
        <w:t xml:space="preserve">Per affrontare con successo i quesiti relativi a questo nucleo occorre avere acquisito la terminologia corretta e saper assegnare la nomenclatura IUPAC e tradizionale ai composti e agli </w:t>
      </w:r>
      <w:r w:rsidRPr="00081F6D">
        <w:rPr>
          <w:i/>
          <w:color w:val="000000"/>
        </w:rPr>
        <w:lastRenderedPageBreak/>
        <w:t xml:space="preserve">ioni; comprendere le proprietà dei composti e sapere come questi si comportano in soluzione acquosa; sapere le proprietà delle soluzioni e conoscere e saper operare con le unità di misura necessarie. </w:t>
      </w:r>
    </w:p>
    <w:p w14:paraId="0A3AA8A9" w14:textId="77777777" w:rsidR="00844DF7" w:rsidRPr="00081F6D" w:rsidRDefault="00844DF7" w:rsidP="00081F6D">
      <w:pPr>
        <w:shd w:val="clear" w:color="auto" w:fill="FFFFFF"/>
        <w:spacing w:after="0" w:line="10" w:lineRule="atLeast"/>
        <w:jc w:val="both"/>
        <w:rPr>
          <w:i/>
          <w:color w:val="000000"/>
        </w:rPr>
      </w:pPr>
    </w:p>
    <w:p w14:paraId="076517B7" w14:textId="77777777" w:rsidR="00844DF7" w:rsidRPr="00081F6D" w:rsidRDefault="00844DF7" w:rsidP="00081F6D">
      <w:pPr>
        <w:numPr>
          <w:ilvl w:val="0"/>
          <w:numId w:val="19"/>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Formule e nomenclatura (IUPAC e tradizionale) dei principali composti inorganici. </w:t>
      </w:r>
    </w:p>
    <w:p w14:paraId="4C4B836C" w14:textId="77777777" w:rsidR="00844DF7" w:rsidRPr="00081F6D" w:rsidRDefault="00844DF7" w:rsidP="00081F6D">
      <w:pPr>
        <w:numPr>
          <w:ilvl w:val="0"/>
          <w:numId w:val="19"/>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Elettroliti, non elettroliti e solubilità. </w:t>
      </w:r>
    </w:p>
    <w:p w14:paraId="07FDAC11" w14:textId="77777777" w:rsidR="00844DF7" w:rsidRPr="00081F6D" w:rsidRDefault="00844DF7" w:rsidP="00081F6D">
      <w:pPr>
        <w:numPr>
          <w:ilvl w:val="0"/>
          <w:numId w:val="19"/>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Proprietà delle soluzioni (conducibilità, proprietà colligative). </w:t>
      </w:r>
    </w:p>
    <w:p w14:paraId="16863372" w14:textId="20240CA1" w:rsidR="00844DF7" w:rsidRPr="00081F6D" w:rsidRDefault="00844DF7" w:rsidP="00081F6D">
      <w:pPr>
        <w:pStyle w:val="ListParagraph"/>
        <w:numPr>
          <w:ilvl w:val="0"/>
          <w:numId w:val="19"/>
        </w:numPr>
        <w:shd w:val="clear" w:color="auto" w:fill="FFFFFF"/>
        <w:spacing w:after="0" w:line="10" w:lineRule="atLeast"/>
        <w:jc w:val="both"/>
        <w:rPr>
          <w:color w:val="000000"/>
        </w:rPr>
      </w:pPr>
      <w:r w:rsidRPr="00081F6D">
        <w:rPr>
          <w:color w:val="000000"/>
        </w:rPr>
        <w:t>Proprietà chimiche dei metalli.</w:t>
      </w:r>
    </w:p>
    <w:p w14:paraId="2205435F" w14:textId="7A9EDAD5" w:rsidR="00C70D28" w:rsidRPr="00081F6D" w:rsidRDefault="00C70D28" w:rsidP="00081F6D">
      <w:pPr>
        <w:shd w:val="clear" w:color="auto" w:fill="FFFFFF"/>
        <w:spacing w:after="0" w:line="10" w:lineRule="atLeast"/>
        <w:jc w:val="both"/>
        <w:rPr>
          <w:color w:val="000000"/>
        </w:rPr>
      </w:pPr>
    </w:p>
    <w:p w14:paraId="3B3E14F7" w14:textId="57B71DAC" w:rsidR="00C70D28" w:rsidRPr="00081F6D" w:rsidRDefault="00C70D28" w:rsidP="00081F6D">
      <w:pPr>
        <w:shd w:val="clear" w:color="auto" w:fill="FFFFFF"/>
        <w:spacing w:after="0" w:line="10" w:lineRule="atLeast"/>
        <w:jc w:val="both"/>
        <w:rPr>
          <w:color w:val="000000"/>
        </w:rPr>
      </w:pPr>
    </w:p>
    <w:p w14:paraId="68073031" w14:textId="77777777" w:rsidR="00C70D28" w:rsidRPr="00081F6D" w:rsidRDefault="00C70D28" w:rsidP="00081F6D">
      <w:pPr>
        <w:shd w:val="clear" w:color="auto" w:fill="FFFFFF"/>
        <w:spacing w:after="0" w:line="10" w:lineRule="atLeast"/>
        <w:jc w:val="both"/>
        <w:rPr>
          <w:b/>
          <w:color w:val="000000"/>
        </w:rPr>
      </w:pPr>
      <w:r w:rsidRPr="00081F6D">
        <w:rPr>
          <w:b/>
          <w:color w:val="000000"/>
        </w:rPr>
        <w:t>Termodinamica e cinetica</w:t>
      </w:r>
      <w:r w:rsidRPr="00081F6D">
        <w:rPr>
          <w:color w:val="000000"/>
        </w:rPr>
        <w:t> </w:t>
      </w:r>
    </w:p>
    <w:p w14:paraId="76D0A8E8" w14:textId="77777777" w:rsidR="00C70D28" w:rsidRPr="00081F6D" w:rsidRDefault="00C70D28" w:rsidP="00081F6D">
      <w:pPr>
        <w:shd w:val="clear" w:color="auto" w:fill="FFFFFF"/>
        <w:spacing w:after="0" w:line="10" w:lineRule="atLeast"/>
        <w:ind w:left="454" w:hanging="454"/>
        <w:jc w:val="both"/>
        <w:rPr>
          <w:i/>
          <w:color w:val="000000"/>
        </w:rPr>
      </w:pPr>
      <w:r w:rsidRPr="00081F6D">
        <w:rPr>
          <w:i/>
          <w:color w:val="000000"/>
        </w:rPr>
        <w:t xml:space="preserve">La termodinamica e la cinetica studiano i movimenti delle particelle e gli scambi di energia tra atomi e molecole e permettono un collegamento con gli equilibri chimici. </w:t>
      </w:r>
    </w:p>
    <w:p w14:paraId="3DECB5B5" w14:textId="77777777" w:rsidR="00C70D28" w:rsidRPr="00081F6D" w:rsidRDefault="00C70D28" w:rsidP="00081F6D">
      <w:pPr>
        <w:shd w:val="clear" w:color="auto" w:fill="FFFFFF"/>
        <w:spacing w:after="0" w:line="10" w:lineRule="atLeast"/>
        <w:ind w:left="454"/>
        <w:jc w:val="both"/>
        <w:rPr>
          <w:i/>
          <w:color w:val="000000"/>
        </w:rPr>
      </w:pPr>
      <w:r w:rsidRPr="00081F6D">
        <w:rPr>
          <w:i/>
          <w:color w:val="000000"/>
        </w:rPr>
        <w:t>Per affrontare con successo i quesiti relativi a questo nucleo occorre sapere le relazioni tra materia ed energia e distinguere tra reazioni che assorbono o rilasciano energia (endotermiche ed esotermiche); conoscere le proprietà dei gas e la relazione che intercorre tra la velocità delle molecole e proprietà quali la concentrazione, la temperatura e la pressione delle specie interagenti; capire il significato di stato di equilibrio e conoscere e saper maneggiare le grandezze che lo descrivono; distinguere tra i concetti di spontaneità e velocità di una reazione chimica, conoscere i concetti di energia di attivazione e il ruolo della catalisi.</w:t>
      </w:r>
    </w:p>
    <w:p w14:paraId="3D03AA1C" w14:textId="77777777" w:rsidR="00C70D28" w:rsidRPr="00081F6D" w:rsidRDefault="00C70D28" w:rsidP="00081F6D">
      <w:pPr>
        <w:shd w:val="clear" w:color="auto" w:fill="FFFFFF"/>
        <w:spacing w:after="0" w:line="10" w:lineRule="atLeast"/>
        <w:jc w:val="both"/>
        <w:rPr>
          <w:i/>
          <w:color w:val="000000"/>
        </w:rPr>
      </w:pPr>
      <w:r w:rsidRPr="00081F6D">
        <w:rPr>
          <w:i/>
          <w:color w:val="000000"/>
        </w:rPr>
        <w:t xml:space="preserve">   </w:t>
      </w:r>
    </w:p>
    <w:p w14:paraId="50A1C757" w14:textId="77777777" w:rsidR="00C70D28" w:rsidRPr="00081F6D" w:rsidRDefault="00C70D28" w:rsidP="00081F6D">
      <w:pPr>
        <w:numPr>
          <w:ilvl w:val="0"/>
          <w:numId w:val="20"/>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Leggi dei gas ideali. </w:t>
      </w:r>
    </w:p>
    <w:p w14:paraId="69694645" w14:textId="77777777" w:rsidR="00C70D28" w:rsidRPr="00081F6D" w:rsidRDefault="00C70D28" w:rsidP="00081F6D">
      <w:pPr>
        <w:numPr>
          <w:ilvl w:val="0"/>
          <w:numId w:val="20"/>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Pressioni parziali. </w:t>
      </w:r>
    </w:p>
    <w:p w14:paraId="06B9B3F7" w14:textId="77777777" w:rsidR="00C70D28" w:rsidRPr="00081F6D" w:rsidRDefault="00C70D28" w:rsidP="00081F6D">
      <w:pPr>
        <w:numPr>
          <w:ilvl w:val="0"/>
          <w:numId w:val="20"/>
        </w:numPr>
        <w:pBdr>
          <w:top w:val="nil"/>
          <w:left w:val="nil"/>
          <w:bottom w:val="nil"/>
          <w:right w:val="nil"/>
          <w:between w:val="nil"/>
        </w:pBdr>
        <w:shd w:val="clear" w:color="auto" w:fill="FFFFFF"/>
        <w:spacing w:after="0" w:line="10" w:lineRule="atLeast"/>
        <w:jc w:val="both"/>
        <w:rPr>
          <w:color w:val="000000"/>
        </w:rPr>
      </w:pPr>
      <w:r w:rsidRPr="00081F6D">
        <w:rPr>
          <w:color w:val="000000"/>
        </w:rPr>
        <w:t>Leggi della termodinamica (energia interna, entalpia, entropia ed energia libera di Gibbs).</w:t>
      </w:r>
    </w:p>
    <w:p w14:paraId="1D39B79D" w14:textId="77777777" w:rsidR="00C70D28" w:rsidRPr="00081F6D" w:rsidRDefault="00C70D28" w:rsidP="00081F6D">
      <w:pPr>
        <w:numPr>
          <w:ilvl w:val="0"/>
          <w:numId w:val="20"/>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Reazioni esotermiche ed endotermiche. </w:t>
      </w:r>
    </w:p>
    <w:p w14:paraId="4A45D44E" w14:textId="77777777" w:rsidR="00C70D28" w:rsidRPr="00081F6D" w:rsidRDefault="00C70D28" w:rsidP="00081F6D">
      <w:pPr>
        <w:numPr>
          <w:ilvl w:val="0"/>
          <w:numId w:val="20"/>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Equilibrio chimico dinamico (costante di equilibrio e quoziente di reazione). </w:t>
      </w:r>
    </w:p>
    <w:p w14:paraId="26FA3670" w14:textId="1B65D120" w:rsidR="00C70D28" w:rsidRPr="00081F6D" w:rsidRDefault="00C70D28" w:rsidP="00081F6D">
      <w:pPr>
        <w:pStyle w:val="ListParagraph"/>
        <w:numPr>
          <w:ilvl w:val="0"/>
          <w:numId w:val="20"/>
        </w:numPr>
        <w:shd w:val="clear" w:color="auto" w:fill="FFFFFF"/>
        <w:spacing w:after="0" w:line="10" w:lineRule="atLeast"/>
        <w:jc w:val="both"/>
        <w:rPr>
          <w:color w:val="000000"/>
        </w:rPr>
      </w:pPr>
      <w:r w:rsidRPr="00081F6D">
        <w:rPr>
          <w:color w:val="000000"/>
        </w:rPr>
        <w:t>Energia di attivazione e ruolo dei catalizzatori, velocità di una reazione e sua dipendenza da temperatura e pressione.</w:t>
      </w:r>
    </w:p>
    <w:p w14:paraId="2C148A26" w14:textId="2CF01E9D" w:rsidR="00C70D28" w:rsidRPr="00081F6D" w:rsidRDefault="00C70D28" w:rsidP="00081F6D">
      <w:pPr>
        <w:shd w:val="clear" w:color="auto" w:fill="FFFFFF"/>
        <w:spacing w:after="0" w:line="10" w:lineRule="atLeast"/>
        <w:jc w:val="both"/>
        <w:rPr>
          <w:color w:val="000000"/>
        </w:rPr>
      </w:pPr>
    </w:p>
    <w:p w14:paraId="12D33FE9" w14:textId="4D477D13" w:rsidR="00C70D28" w:rsidRPr="00081F6D" w:rsidRDefault="00C70D28" w:rsidP="00081F6D">
      <w:pPr>
        <w:shd w:val="clear" w:color="auto" w:fill="FFFFFF"/>
        <w:spacing w:after="0" w:line="10" w:lineRule="atLeast"/>
        <w:jc w:val="both"/>
        <w:rPr>
          <w:color w:val="000000"/>
        </w:rPr>
      </w:pPr>
    </w:p>
    <w:p w14:paraId="7B937B1D" w14:textId="77777777" w:rsidR="00C70D28" w:rsidRPr="00081F6D" w:rsidRDefault="00C70D28" w:rsidP="00081F6D">
      <w:pPr>
        <w:shd w:val="clear" w:color="auto" w:fill="FFFFFF"/>
        <w:spacing w:after="0" w:line="10" w:lineRule="atLeast"/>
        <w:jc w:val="both"/>
        <w:rPr>
          <w:b/>
          <w:color w:val="000000"/>
        </w:rPr>
      </w:pPr>
      <w:r w:rsidRPr="00081F6D">
        <w:rPr>
          <w:b/>
          <w:color w:val="000000"/>
        </w:rPr>
        <w:t>Acidi e Basi </w:t>
      </w:r>
    </w:p>
    <w:p w14:paraId="63E70E41" w14:textId="77777777" w:rsidR="00C70D28" w:rsidRPr="00081F6D" w:rsidRDefault="00C70D28" w:rsidP="00081F6D">
      <w:pPr>
        <w:shd w:val="clear" w:color="auto" w:fill="FFFFFF"/>
        <w:spacing w:after="0" w:line="10" w:lineRule="atLeast"/>
        <w:ind w:left="454" w:hanging="454"/>
        <w:jc w:val="both"/>
        <w:rPr>
          <w:i/>
          <w:color w:val="000000"/>
        </w:rPr>
      </w:pPr>
      <w:r w:rsidRPr="00081F6D">
        <w:rPr>
          <w:i/>
          <w:color w:val="000000"/>
        </w:rPr>
        <w:t>Acidi e basi sono composti chimici che possiedono particolari caratteristiche e che danno luogo a reazioni fondamentali per la comprensione di molti fenomeni biochimici.</w:t>
      </w:r>
    </w:p>
    <w:p w14:paraId="321AC43B" w14:textId="77777777" w:rsidR="00C70D28" w:rsidRPr="00081F6D" w:rsidRDefault="00C70D28" w:rsidP="00081F6D">
      <w:pPr>
        <w:shd w:val="clear" w:color="auto" w:fill="FFFFFF"/>
        <w:spacing w:after="0" w:line="10" w:lineRule="atLeast"/>
        <w:ind w:left="454"/>
        <w:jc w:val="both"/>
        <w:rPr>
          <w:i/>
          <w:color w:val="000000"/>
        </w:rPr>
      </w:pPr>
      <w:r w:rsidRPr="00081F6D">
        <w:rPr>
          <w:i/>
          <w:color w:val="000000"/>
        </w:rPr>
        <w:t xml:space="preserve">Per affrontare con successo i quesiti relativi a questo nucleo occorre sapere identificare una sostanza acida e basica, conoscerne le proprietà e sapere scrivere e trattare i relativi equilibri in soluzione ed effettuare il calcolo del pH; conoscere la teoria acido-base e l’uso degli indicatori.  </w:t>
      </w:r>
    </w:p>
    <w:p w14:paraId="47E6E57F" w14:textId="77777777" w:rsidR="00C70D28" w:rsidRPr="00081F6D" w:rsidRDefault="00C70D28" w:rsidP="00081F6D">
      <w:pPr>
        <w:shd w:val="clear" w:color="auto" w:fill="FFFFFF"/>
        <w:spacing w:after="0" w:line="10" w:lineRule="atLeast"/>
        <w:jc w:val="both"/>
        <w:rPr>
          <w:i/>
          <w:color w:val="000000"/>
        </w:rPr>
      </w:pPr>
    </w:p>
    <w:p w14:paraId="7FFF1FB6" w14:textId="77777777" w:rsidR="00C70D28" w:rsidRPr="00081F6D" w:rsidRDefault="00C70D28" w:rsidP="00081F6D">
      <w:pPr>
        <w:numPr>
          <w:ilvl w:val="0"/>
          <w:numId w:val="21"/>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Definizione di acidi e basi e reazioni acido-base. </w:t>
      </w:r>
    </w:p>
    <w:p w14:paraId="79707C81" w14:textId="77777777" w:rsidR="00C70D28" w:rsidRPr="00081F6D" w:rsidRDefault="00C70D28" w:rsidP="00081F6D">
      <w:pPr>
        <w:numPr>
          <w:ilvl w:val="0"/>
          <w:numId w:val="21"/>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Forza degli acidi e delle basi, calcolo pH e indicatori. </w:t>
      </w:r>
    </w:p>
    <w:p w14:paraId="6B655693" w14:textId="77777777" w:rsidR="00C70D28" w:rsidRPr="00081F6D" w:rsidRDefault="00C70D28" w:rsidP="00081F6D">
      <w:pPr>
        <w:numPr>
          <w:ilvl w:val="0"/>
          <w:numId w:val="21"/>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Reazioni di neutralizzazione e formazione di sali. </w:t>
      </w:r>
    </w:p>
    <w:p w14:paraId="4A961AEB" w14:textId="5A54FB5D" w:rsidR="00C70D28" w:rsidRPr="00081F6D" w:rsidRDefault="00C70D28" w:rsidP="00081F6D">
      <w:pPr>
        <w:pStyle w:val="ListParagraph"/>
        <w:numPr>
          <w:ilvl w:val="0"/>
          <w:numId w:val="21"/>
        </w:numPr>
        <w:shd w:val="clear" w:color="auto" w:fill="FFFFFF"/>
        <w:spacing w:after="0" w:line="10" w:lineRule="atLeast"/>
        <w:jc w:val="both"/>
        <w:rPr>
          <w:color w:val="000000"/>
        </w:rPr>
      </w:pPr>
      <w:r w:rsidRPr="00081F6D">
        <w:rPr>
          <w:color w:val="000000"/>
        </w:rPr>
        <w:t>pH di soluzioni saline (idrolisi acida e basica) e soluzioni tampone.</w:t>
      </w:r>
    </w:p>
    <w:p w14:paraId="093BFFAC" w14:textId="05FBBDAD" w:rsidR="00C70D28" w:rsidRPr="00081F6D" w:rsidRDefault="00C70D28" w:rsidP="00081F6D">
      <w:pPr>
        <w:shd w:val="clear" w:color="auto" w:fill="FFFFFF"/>
        <w:spacing w:after="0" w:line="10" w:lineRule="atLeast"/>
        <w:jc w:val="both"/>
        <w:rPr>
          <w:color w:val="000000"/>
        </w:rPr>
      </w:pPr>
    </w:p>
    <w:p w14:paraId="25A84DDC" w14:textId="44BFAF00" w:rsidR="00C70D28" w:rsidRPr="00081F6D" w:rsidRDefault="00C70D28" w:rsidP="00081F6D">
      <w:pPr>
        <w:shd w:val="clear" w:color="auto" w:fill="FFFFFF"/>
        <w:spacing w:after="0" w:line="10" w:lineRule="atLeast"/>
        <w:jc w:val="both"/>
        <w:rPr>
          <w:color w:val="000000"/>
        </w:rPr>
      </w:pPr>
    </w:p>
    <w:p w14:paraId="66B17673" w14:textId="77777777" w:rsidR="00C70D28" w:rsidRPr="00081F6D" w:rsidRDefault="00C70D28" w:rsidP="00081F6D">
      <w:pPr>
        <w:shd w:val="clear" w:color="auto" w:fill="FFFFFF"/>
        <w:spacing w:after="0" w:line="10" w:lineRule="atLeast"/>
        <w:jc w:val="both"/>
        <w:rPr>
          <w:b/>
          <w:color w:val="000000"/>
        </w:rPr>
      </w:pPr>
      <w:r w:rsidRPr="00081F6D">
        <w:rPr>
          <w:b/>
          <w:color w:val="000000"/>
        </w:rPr>
        <w:t>Ossidazioni e riduzioni </w:t>
      </w:r>
    </w:p>
    <w:p w14:paraId="411A0659" w14:textId="77777777" w:rsidR="00C70D28" w:rsidRPr="00081F6D" w:rsidRDefault="00C70D28" w:rsidP="00081F6D">
      <w:pPr>
        <w:shd w:val="clear" w:color="auto" w:fill="FFFFFF"/>
        <w:spacing w:after="0" w:line="10" w:lineRule="atLeast"/>
        <w:ind w:left="454" w:hanging="454"/>
        <w:jc w:val="both"/>
        <w:rPr>
          <w:i/>
          <w:color w:val="000000"/>
        </w:rPr>
      </w:pPr>
      <w:r w:rsidRPr="00081F6D">
        <w:rPr>
          <w:i/>
          <w:color w:val="000000"/>
        </w:rPr>
        <w:t xml:space="preserve">Le reazioni di ossido-riduzione (redox) implicano il trasferimento di elettroni e il cambio dello stato di ossidazione delle specie coinvolte e rivestono un ruolo importante in numerosi fenomeni biologici. </w:t>
      </w:r>
    </w:p>
    <w:p w14:paraId="25B5E299" w14:textId="5B527509" w:rsidR="00C70D28" w:rsidRPr="00081F6D" w:rsidRDefault="00C70D28" w:rsidP="00081F6D">
      <w:pPr>
        <w:shd w:val="clear" w:color="auto" w:fill="FFFFFF"/>
        <w:spacing w:after="0" w:line="10" w:lineRule="atLeast"/>
        <w:ind w:left="454"/>
        <w:jc w:val="both"/>
        <w:rPr>
          <w:i/>
          <w:color w:val="000000"/>
        </w:rPr>
      </w:pPr>
      <w:r w:rsidRPr="00081F6D">
        <w:rPr>
          <w:i/>
          <w:color w:val="000000"/>
        </w:rPr>
        <w:t>Per affrontare con successo i quesiti relativi a questo nucleo occorre saper calcolare lo stato di ossidazione di un atomo all’interno di un composto chimico, riconoscere e saper bilanciare una reazione redox identificando le specie che acquistano e che cedono elettroni (ossidanti e riducenti).</w:t>
      </w:r>
    </w:p>
    <w:p w14:paraId="0560AFD7" w14:textId="77777777" w:rsidR="00C70D28" w:rsidRPr="00081F6D" w:rsidRDefault="00C70D28" w:rsidP="00081F6D">
      <w:pPr>
        <w:shd w:val="clear" w:color="auto" w:fill="FFFFFF"/>
        <w:spacing w:after="0" w:line="10" w:lineRule="atLeast"/>
        <w:ind w:left="454"/>
        <w:jc w:val="both"/>
        <w:rPr>
          <w:i/>
          <w:color w:val="000000"/>
        </w:rPr>
      </w:pPr>
    </w:p>
    <w:p w14:paraId="4DC2C061" w14:textId="77777777" w:rsidR="00C70D28" w:rsidRPr="00081F6D" w:rsidRDefault="00C70D28" w:rsidP="00081F6D">
      <w:pPr>
        <w:numPr>
          <w:ilvl w:val="0"/>
          <w:numId w:val="22"/>
        </w:numPr>
        <w:pBdr>
          <w:top w:val="nil"/>
          <w:left w:val="nil"/>
          <w:bottom w:val="nil"/>
          <w:right w:val="nil"/>
          <w:between w:val="nil"/>
        </w:pBdr>
        <w:shd w:val="clear" w:color="auto" w:fill="FFFFFF"/>
        <w:spacing w:after="0" w:line="10" w:lineRule="atLeast"/>
        <w:jc w:val="both"/>
        <w:rPr>
          <w:color w:val="000000"/>
        </w:rPr>
      </w:pPr>
      <w:r w:rsidRPr="00081F6D">
        <w:rPr>
          <w:color w:val="000000"/>
        </w:rPr>
        <w:lastRenderedPageBreak/>
        <w:t xml:space="preserve">Reazioni redox e modelli interpretativi. </w:t>
      </w:r>
    </w:p>
    <w:p w14:paraId="435B16F0" w14:textId="77777777" w:rsidR="00C70D28" w:rsidRPr="00081F6D" w:rsidRDefault="00C70D28" w:rsidP="00081F6D">
      <w:pPr>
        <w:numPr>
          <w:ilvl w:val="0"/>
          <w:numId w:val="22"/>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Identificazione dell’ossidante e del riducente (scala dei potenziali redox) in una semplice trasformazione chimica redox o in uno schema di reazione.  </w:t>
      </w:r>
    </w:p>
    <w:p w14:paraId="08A96C6E" w14:textId="6F51AA05" w:rsidR="00C70D28" w:rsidRPr="00081F6D" w:rsidRDefault="00C70D28" w:rsidP="00081F6D">
      <w:pPr>
        <w:pStyle w:val="ListParagraph"/>
        <w:numPr>
          <w:ilvl w:val="0"/>
          <w:numId w:val="22"/>
        </w:numPr>
        <w:shd w:val="clear" w:color="auto" w:fill="FFFFFF"/>
        <w:spacing w:after="0" w:line="10" w:lineRule="atLeast"/>
        <w:jc w:val="both"/>
        <w:rPr>
          <w:color w:val="000000"/>
        </w:rPr>
      </w:pPr>
      <w:r w:rsidRPr="00081F6D">
        <w:rPr>
          <w:color w:val="000000"/>
        </w:rPr>
        <w:t>Bilanciamento di semplici schemi di reazione redox.</w:t>
      </w:r>
    </w:p>
    <w:p w14:paraId="2AF4707D" w14:textId="575F8080" w:rsidR="00C70D28" w:rsidRPr="00081F6D" w:rsidRDefault="00C70D28" w:rsidP="00081F6D">
      <w:pPr>
        <w:shd w:val="clear" w:color="auto" w:fill="FFFFFF"/>
        <w:spacing w:after="0" w:line="10" w:lineRule="atLeast"/>
        <w:jc w:val="both"/>
        <w:rPr>
          <w:color w:val="000000"/>
        </w:rPr>
      </w:pPr>
    </w:p>
    <w:p w14:paraId="05D18B44" w14:textId="52D85E3C" w:rsidR="00C70D28" w:rsidRPr="00081F6D" w:rsidRDefault="00C70D28" w:rsidP="00081F6D">
      <w:pPr>
        <w:shd w:val="clear" w:color="auto" w:fill="FFFFFF"/>
        <w:spacing w:after="0" w:line="10" w:lineRule="atLeast"/>
        <w:jc w:val="both"/>
        <w:rPr>
          <w:color w:val="000000"/>
        </w:rPr>
      </w:pPr>
    </w:p>
    <w:p w14:paraId="6BDA2834" w14:textId="77777777" w:rsidR="00C70D28" w:rsidRPr="00081F6D" w:rsidRDefault="00C70D28" w:rsidP="00081F6D">
      <w:pPr>
        <w:shd w:val="clear" w:color="auto" w:fill="FFFFFF"/>
        <w:spacing w:after="0" w:line="10" w:lineRule="atLeast"/>
        <w:jc w:val="both"/>
        <w:rPr>
          <w:b/>
          <w:color w:val="000000"/>
        </w:rPr>
      </w:pPr>
      <w:r w:rsidRPr="00081F6D">
        <w:rPr>
          <w:b/>
          <w:color w:val="000000"/>
        </w:rPr>
        <w:t>Chimica organica </w:t>
      </w:r>
    </w:p>
    <w:p w14:paraId="2B455125" w14:textId="77777777" w:rsidR="00C70D28" w:rsidRPr="00081F6D" w:rsidRDefault="00C70D28" w:rsidP="00081F6D">
      <w:pPr>
        <w:shd w:val="clear" w:color="auto" w:fill="FFFFFF"/>
        <w:spacing w:after="0" w:line="10" w:lineRule="atLeast"/>
        <w:ind w:left="454" w:hanging="454"/>
        <w:jc w:val="both"/>
        <w:rPr>
          <w:i/>
          <w:color w:val="000000"/>
        </w:rPr>
      </w:pPr>
      <w:r w:rsidRPr="00081F6D">
        <w:rPr>
          <w:i/>
          <w:color w:val="000000"/>
        </w:rPr>
        <w:t xml:space="preserve">La chimica organica studia i composti del carbonio diversi dal monossido di carbonio, dal biossido di carbonio e dai carbonati. </w:t>
      </w:r>
    </w:p>
    <w:p w14:paraId="1D46D4D5" w14:textId="77777777" w:rsidR="00C70D28" w:rsidRPr="00081F6D" w:rsidRDefault="00C70D28" w:rsidP="00081F6D">
      <w:pPr>
        <w:shd w:val="clear" w:color="auto" w:fill="FFFFFF"/>
        <w:spacing w:after="0" w:line="10" w:lineRule="atLeast"/>
        <w:ind w:left="454"/>
        <w:jc w:val="both"/>
        <w:rPr>
          <w:i/>
          <w:color w:val="000000"/>
        </w:rPr>
      </w:pPr>
      <w:r w:rsidRPr="00081F6D">
        <w:rPr>
          <w:i/>
          <w:color w:val="000000"/>
        </w:rPr>
        <w:t xml:space="preserve">Per affrontare con successo i quesiti relativi a questo nucleo occorre conoscere e distinguere le diverse classi di idrocarburi e dei principali composti organici individuando il gruppo funzionale che li caratterizza e assegnare loro la corretta nomenclatura.    </w:t>
      </w:r>
    </w:p>
    <w:p w14:paraId="415FA16E" w14:textId="77777777" w:rsidR="00C70D28" w:rsidRPr="00081F6D" w:rsidRDefault="00C70D28" w:rsidP="00081F6D">
      <w:pPr>
        <w:shd w:val="clear" w:color="auto" w:fill="FFFFFF"/>
        <w:spacing w:after="0" w:line="10" w:lineRule="atLeast"/>
        <w:jc w:val="both"/>
        <w:rPr>
          <w:i/>
          <w:color w:val="000000"/>
        </w:rPr>
      </w:pPr>
    </w:p>
    <w:p w14:paraId="0CC0DFB1" w14:textId="77777777" w:rsidR="00C70D28" w:rsidRPr="00081F6D" w:rsidRDefault="00C70D28" w:rsidP="00081F6D">
      <w:pPr>
        <w:numPr>
          <w:ilvl w:val="0"/>
          <w:numId w:val="24"/>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Origini e caratteristiche degli idrocarburi. </w:t>
      </w:r>
    </w:p>
    <w:p w14:paraId="5E523DE6" w14:textId="77777777" w:rsidR="00C70D28" w:rsidRPr="00081F6D" w:rsidRDefault="00C70D28" w:rsidP="00081F6D">
      <w:pPr>
        <w:numPr>
          <w:ilvl w:val="0"/>
          <w:numId w:val="24"/>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Ibridizzazione del carbonio. </w:t>
      </w:r>
    </w:p>
    <w:p w14:paraId="141D8E07" w14:textId="77777777" w:rsidR="00C70D28" w:rsidRPr="00081F6D" w:rsidRDefault="00C70D28" w:rsidP="00081F6D">
      <w:pPr>
        <w:numPr>
          <w:ilvl w:val="0"/>
          <w:numId w:val="24"/>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Struttura e nomenclatura dei principali composti organici. </w:t>
      </w:r>
    </w:p>
    <w:p w14:paraId="4CDE647B" w14:textId="77777777" w:rsidR="00C70D28" w:rsidRPr="00081F6D" w:rsidRDefault="00C70D28" w:rsidP="00081F6D">
      <w:pPr>
        <w:numPr>
          <w:ilvl w:val="0"/>
          <w:numId w:val="24"/>
        </w:numPr>
        <w:pBdr>
          <w:top w:val="nil"/>
          <w:left w:val="nil"/>
          <w:bottom w:val="nil"/>
          <w:right w:val="nil"/>
          <w:between w:val="nil"/>
        </w:pBdr>
        <w:shd w:val="clear" w:color="auto" w:fill="FFFFFF"/>
        <w:spacing w:after="0" w:line="10" w:lineRule="atLeast"/>
        <w:jc w:val="both"/>
        <w:rPr>
          <w:color w:val="000000"/>
        </w:rPr>
      </w:pPr>
      <w:r w:rsidRPr="00081F6D">
        <w:rPr>
          <w:color w:val="000000"/>
        </w:rPr>
        <w:t>Reazioni di combustione.</w:t>
      </w:r>
    </w:p>
    <w:p w14:paraId="0AC19688" w14:textId="77777777" w:rsidR="00C70D28" w:rsidRPr="00081F6D" w:rsidRDefault="00C70D28" w:rsidP="00081F6D">
      <w:pPr>
        <w:numPr>
          <w:ilvl w:val="0"/>
          <w:numId w:val="24"/>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Isomeria, relazione tra struttura e proprietà. </w:t>
      </w:r>
    </w:p>
    <w:p w14:paraId="3FB89CB3" w14:textId="77777777" w:rsidR="00C70D28" w:rsidRPr="00081F6D" w:rsidRDefault="00C70D28" w:rsidP="00081F6D">
      <w:pPr>
        <w:numPr>
          <w:ilvl w:val="0"/>
          <w:numId w:val="24"/>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Alcani, alcheni, alchini, </w:t>
      </w:r>
      <w:proofErr w:type="spellStart"/>
      <w:r w:rsidRPr="00081F6D">
        <w:rPr>
          <w:color w:val="000000"/>
        </w:rPr>
        <w:t>cicloalcani</w:t>
      </w:r>
      <w:proofErr w:type="spellEnd"/>
      <w:r w:rsidRPr="00081F6D">
        <w:rPr>
          <w:color w:val="000000"/>
        </w:rPr>
        <w:t xml:space="preserve">. </w:t>
      </w:r>
    </w:p>
    <w:p w14:paraId="286048D5" w14:textId="77777777" w:rsidR="00C70D28" w:rsidRPr="00081F6D" w:rsidRDefault="00C70D28" w:rsidP="00081F6D">
      <w:pPr>
        <w:numPr>
          <w:ilvl w:val="0"/>
          <w:numId w:val="24"/>
        </w:numPr>
        <w:pBdr>
          <w:top w:val="nil"/>
          <w:left w:val="nil"/>
          <w:bottom w:val="nil"/>
          <w:right w:val="nil"/>
          <w:between w:val="nil"/>
        </w:pBdr>
        <w:shd w:val="clear" w:color="auto" w:fill="FFFFFF"/>
        <w:spacing w:after="0" w:line="10" w:lineRule="atLeast"/>
        <w:jc w:val="both"/>
        <w:rPr>
          <w:color w:val="000000"/>
        </w:rPr>
      </w:pPr>
      <w:r w:rsidRPr="00081F6D">
        <w:rPr>
          <w:color w:val="000000"/>
        </w:rPr>
        <w:t xml:space="preserve">Benzene e composti aromatici. </w:t>
      </w:r>
    </w:p>
    <w:p w14:paraId="10D6EA00" w14:textId="77777777" w:rsidR="00C70D28" w:rsidRPr="00081F6D" w:rsidRDefault="00C70D28" w:rsidP="00081F6D">
      <w:pPr>
        <w:numPr>
          <w:ilvl w:val="0"/>
          <w:numId w:val="24"/>
        </w:numPr>
        <w:pBdr>
          <w:top w:val="nil"/>
          <w:left w:val="nil"/>
          <w:bottom w:val="nil"/>
          <w:right w:val="nil"/>
          <w:between w:val="nil"/>
        </w:pBdr>
        <w:shd w:val="clear" w:color="auto" w:fill="FFFFFF"/>
        <w:spacing w:after="0" w:line="10" w:lineRule="atLeast"/>
        <w:jc w:val="both"/>
        <w:rPr>
          <w:b/>
          <w:color w:val="000000"/>
        </w:rPr>
      </w:pPr>
      <w:r w:rsidRPr="00081F6D">
        <w:rPr>
          <w:color w:val="000000"/>
        </w:rPr>
        <w:t>Alcoli, aldeidi, chetoni e acidi carbossilici.</w:t>
      </w:r>
    </w:p>
    <w:p w14:paraId="51A3F5EB" w14:textId="53E1133C" w:rsidR="00C70D28" w:rsidRPr="00081F6D" w:rsidRDefault="00C70D28" w:rsidP="00081F6D">
      <w:pPr>
        <w:shd w:val="clear" w:color="auto" w:fill="FFFFFF"/>
        <w:spacing w:after="0" w:line="10" w:lineRule="atLeast"/>
        <w:jc w:val="both"/>
        <w:rPr>
          <w:color w:val="000000"/>
        </w:rPr>
      </w:pPr>
    </w:p>
    <w:p w14:paraId="7CABBEB5" w14:textId="63C024C1" w:rsidR="00C70D28" w:rsidRPr="00081F6D" w:rsidRDefault="00C70D28" w:rsidP="00081F6D">
      <w:pPr>
        <w:shd w:val="clear" w:color="auto" w:fill="FFFFFF"/>
        <w:spacing w:after="0" w:line="10" w:lineRule="atLeast"/>
        <w:jc w:val="both"/>
        <w:rPr>
          <w:color w:val="000000"/>
        </w:rPr>
      </w:pPr>
    </w:p>
    <w:p w14:paraId="3A1F7CDC" w14:textId="77777777" w:rsidR="00C70D28" w:rsidRPr="00081F6D" w:rsidRDefault="00C70D28" w:rsidP="00081F6D">
      <w:pPr>
        <w:shd w:val="clear" w:color="auto" w:fill="FFFFFF"/>
        <w:spacing w:after="0" w:line="10" w:lineRule="atLeast"/>
        <w:jc w:val="both"/>
        <w:rPr>
          <w:color w:val="000000"/>
        </w:rPr>
      </w:pPr>
      <w:r w:rsidRPr="00081F6D">
        <w:rPr>
          <w:b/>
          <w:color w:val="000000"/>
        </w:rPr>
        <w:t>Chimica applicata</w:t>
      </w:r>
      <w:r w:rsidRPr="00081F6D">
        <w:rPr>
          <w:color w:val="000000"/>
        </w:rPr>
        <w:t> </w:t>
      </w:r>
    </w:p>
    <w:p w14:paraId="6505C808" w14:textId="77777777" w:rsidR="00C70D28" w:rsidRPr="00081F6D" w:rsidRDefault="00C70D28" w:rsidP="00081F6D">
      <w:pPr>
        <w:shd w:val="clear" w:color="auto" w:fill="FFFFFF"/>
        <w:spacing w:after="0" w:line="10" w:lineRule="atLeast"/>
        <w:ind w:left="454" w:hanging="454"/>
        <w:jc w:val="both"/>
        <w:rPr>
          <w:i/>
          <w:color w:val="000000"/>
        </w:rPr>
      </w:pPr>
      <w:r w:rsidRPr="00081F6D">
        <w:rPr>
          <w:i/>
          <w:color w:val="000000"/>
        </w:rPr>
        <w:t>La Chimica applicata permette di conoscere, descrivere e predire le reazioni chimiche alla base dei principali processi biologici, ambientali ed industriali.</w:t>
      </w:r>
    </w:p>
    <w:p w14:paraId="29D7B905" w14:textId="77777777" w:rsidR="00C70D28" w:rsidRPr="00081F6D" w:rsidRDefault="00C70D28" w:rsidP="00081F6D">
      <w:pPr>
        <w:shd w:val="clear" w:color="auto" w:fill="FFFFFF"/>
        <w:spacing w:after="0" w:line="10" w:lineRule="atLeast"/>
        <w:ind w:left="454"/>
        <w:jc w:val="both"/>
        <w:rPr>
          <w:i/>
          <w:color w:val="000000"/>
        </w:rPr>
      </w:pPr>
      <w:r w:rsidRPr="00081F6D">
        <w:rPr>
          <w:i/>
          <w:color w:val="000000"/>
        </w:rPr>
        <w:t>Per affrontare con successo i quesiti relativi a questo nucleo occorre conoscere le principali trasformazioni chimiche legate alla vita quotidiana e alle tematiche ambientali e di sostenibilità; saper leggere ed interpretare una etichetta e conoscere le principali norme di sicurezza per la manipolazione di prodotti chimici di uso quotidiano.</w:t>
      </w:r>
    </w:p>
    <w:p w14:paraId="53E1ADB0" w14:textId="77777777" w:rsidR="00C70D28" w:rsidRPr="00081F6D" w:rsidRDefault="00C70D28" w:rsidP="00081F6D">
      <w:pPr>
        <w:shd w:val="clear" w:color="auto" w:fill="FFFFFF"/>
        <w:spacing w:after="0" w:line="10" w:lineRule="atLeast"/>
        <w:jc w:val="both"/>
        <w:rPr>
          <w:i/>
          <w:color w:val="000000"/>
        </w:rPr>
      </w:pPr>
      <w:r w:rsidRPr="00081F6D">
        <w:rPr>
          <w:i/>
          <w:color w:val="000000"/>
        </w:rPr>
        <w:t xml:space="preserve"> </w:t>
      </w:r>
    </w:p>
    <w:p w14:paraId="13D10D9C" w14:textId="77777777" w:rsidR="00C70D28" w:rsidRPr="00081F6D" w:rsidRDefault="00C70D28" w:rsidP="00081F6D">
      <w:pPr>
        <w:numPr>
          <w:ilvl w:val="0"/>
          <w:numId w:val="25"/>
        </w:numPr>
        <w:pBdr>
          <w:top w:val="nil"/>
          <w:left w:val="nil"/>
          <w:bottom w:val="nil"/>
          <w:right w:val="nil"/>
          <w:between w:val="nil"/>
        </w:pBdr>
        <w:spacing w:after="0" w:line="10" w:lineRule="atLeast"/>
        <w:jc w:val="both"/>
        <w:rPr>
          <w:color w:val="000000"/>
        </w:rPr>
      </w:pPr>
      <w:r w:rsidRPr="00081F6D">
        <w:rPr>
          <w:color w:val="000000"/>
        </w:rPr>
        <w:t xml:space="preserve">Misure, unità di misura e incertezze nelle misure sperimentali. </w:t>
      </w:r>
    </w:p>
    <w:p w14:paraId="5603D6E3" w14:textId="77777777" w:rsidR="00C70D28" w:rsidRPr="00081F6D" w:rsidRDefault="00C70D28" w:rsidP="00081F6D">
      <w:pPr>
        <w:numPr>
          <w:ilvl w:val="0"/>
          <w:numId w:val="25"/>
        </w:numPr>
        <w:pBdr>
          <w:top w:val="nil"/>
          <w:left w:val="nil"/>
          <w:bottom w:val="nil"/>
          <w:right w:val="nil"/>
          <w:between w:val="nil"/>
        </w:pBdr>
        <w:spacing w:after="0" w:line="10" w:lineRule="atLeast"/>
        <w:jc w:val="both"/>
        <w:rPr>
          <w:color w:val="000000"/>
        </w:rPr>
      </w:pPr>
      <w:r w:rsidRPr="00081F6D">
        <w:rPr>
          <w:color w:val="000000"/>
        </w:rPr>
        <w:t xml:space="preserve">La chimica e le trasformazioni chimiche nella vita quotidiana. </w:t>
      </w:r>
    </w:p>
    <w:p w14:paraId="6C57ABA9" w14:textId="77777777" w:rsidR="00C70D28" w:rsidRPr="00081F6D" w:rsidRDefault="00C70D28" w:rsidP="00081F6D">
      <w:pPr>
        <w:numPr>
          <w:ilvl w:val="0"/>
          <w:numId w:val="25"/>
        </w:numPr>
        <w:pBdr>
          <w:top w:val="nil"/>
          <w:left w:val="nil"/>
          <w:bottom w:val="nil"/>
          <w:right w:val="nil"/>
          <w:between w:val="nil"/>
        </w:pBdr>
        <w:spacing w:after="0" w:line="10" w:lineRule="atLeast"/>
        <w:jc w:val="both"/>
        <w:rPr>
          <w:color w:val="000000"/>
        </w:rPr>
      </w:pPr>
      <w:r w:rsidRPr="00081F6D">
        <w:rPr>
          <w:color w:val="000000"/>
        </w:rPr>
        <w:t xml:space="preserve">Principali tematiche ambientali (piogge acide, effetto serra, smog…). </w:t>
      </w:r>
    </w:p>
    <w:p w14:paraId="7A61737E" w14:textId="77777777" w:rsidR="00C70D28" w:rsidRPr="00081F6D" w:rsidRDefault="00C70D28" w:rsidP="00081F6D">
      <w:pPr>
        <w:numPr>
          <w:ilvl w:val="0"/>
          <w:numId w:val="25"/>
        </w:numPr>
        <w:pBdr>
          <w:top w:val="nil"/>
          <w:left w:val="nil"/>
          <w:bottom w:val="nil"/>
          <w:right w:val="nil"/>
          <w:between w:val="nil"/>
        </w:pBdr>
        <w:spacing w:after="0" w:line="10" w:lineRule="atLeast"/>
        <w:jc w:val="both"/>
        <w:rPr>
          <w:color w:val="000000"/>
        </w:rPr>
      </w:pPr>
      <w:r w:rsidRPr="00081F6D">
        <w:rPr>
          <w:color w:val="000000"/>
        </w:rPr>
        <w:t xml:space="preserve">Corretta lettura delle etichette dei prodotti commerciali (bevande, prodotti alimentari, prodotti chimici). </w:t>
      </w:r>
    </w:p>
    <w:p w14:paraId="5D4EFBD2" w14:textId="0798A7C8" w:rsidR="00C70D28" w:rsidRPr="00081F6D" w:rsidRDefault="00C70D28" w:rsidP="00081F6D">
      <w:pPr>
        <w:pStyle w:val="ListParagraph"/>
        <w:numPr>
          <w:ilvl w:val="0"/>
          <w:numId w:val="25"/>
        </w:numPr>
        <w:shd w:val="clear" w:color="auto" w:fill="FFFFFF"/>
        <w:spacing w:after="0" w:line="10" w:lineRule="atLeast"/>
        <w:jc w:val="both"/>
        <w:rPr>
          <w:color w:val="000000"/>
        </w:rPr>
      </w:pPr>
      <w:r w:rsidRPr="00081F6D">
        <w:rPr>
          <w:color w:val="000000"/>
        </w:rPr>
        <w:t>Norme di sicurezza.</w:t>
      </w:r>
    </w:p>
    <w:sectPr w:rsidR="00C70D28" w:rsidRPr="00081F6D" w:rsidSect="00023F6C">
      <w:headerReference w:type="default" r:id="rId8"/>
      <w:headerReference w:type="first" r:id="rId9"/>
      <w:pgSz w:w="11906" w:h="16838"/>
      <w:pgMar w:top="1440" w:right="1440" w:bottom="1440" w:left="1440"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FF029" w14:textId="77777777" w:rsidR="00F81553" w:rsidRDefault="00F81553" w:rsidP="00023F6C">
      <w:pPr>
        <w:spacing w:after="0" w:line="240" w:lineRule="auto"/>
      </w:pPr>
      <w:r>
        <w:separator/>
      </w:r>
    </w:p>
  </w:endnote>
  <w:endnote w:type="continuationSeparator" w:id="0">
    <w:p w14:paraId="7F50674B" w14:textId="77777777" w:rsidR="00F81553" w:rsidRDefault="00F81553" w:rsidP="0002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A780A" w14:textId="77777777" w:rsidR="00F81553" w:rsidRDefault="00F81553" w:rsidP="00023F6C">
      <w:pPr>
        <w:spacing w:after="0" w:line="240" w:lineRule="auto"/>
      </w:pPr>
      <w:r>
        <w:separator/>
      </w:r>
    </w:p>
  </w:footnote>
  <w:footnote w:type="continuationSeparator" w:id="0">
    <w:p w14:paraId="4326075B" w14:textId="77777777" w:rsidR="00F81553" w:rsidRDefault="00F81553" w:rsidP="00023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CC57C" w14:textId="250B6FF4" w:rsidR="00023F6C" w:rsidRPr="00023F6C" w:rsidRDefault="00023F6C">
    <w:pPr>
      <w:pStyle w:val="Header"/>
      <w:jc w:val="right"/>
      <w:rPr>
        <w:rFonts w:ascii="Arial" w:hAnsi="Arial"/>
        <w:color w:val="BFBFBF" w:themeColor="background1" w:themeShade="BF"/>
        <w:sz w:val="16"/>
      </w:rPr>
    </w:pPr>
    <w:r w:rsidRPr="005B7FF1">
      <w:rPr>
        <w:noProof/>
      </w:rPr>
      <w:drawing>
        <wp:anchor distT="0" distB="0" distL="114300" distR="114300" simplePos="0" relativeHeight="251659264" behindDoc="1" locked="0" layoutInCell="1" allowOverlap="1" wp14:anchorId="615579C9" wp14:editId="428277F1">
          <wp:simplePos x="0" y="0"/>
          <wp:positionH relativeFrom="column">
            <wp:posOffset>-63500</wp:posOffset>
          </wp:positionH>
          <wp:positionV relativeFrom="paragraph">
            <wp:posOffset>-279444</wp:posOffset>
          </wp:positionV>
          <wp:extent cx="1369695" cy="577850"/>
          <wp:effectExtent l="0" t="0" r="0" b="635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369695" cy="577850"/>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iCs/>
          <w:color w:val="BFBFBF" w:themeColor="background1" w:themeShade="BF"/>
          <w:sz w:val="16"/>
          <w:szCs w:val="40"/>
        </w:rPr>
        <w:alias w:val="Titolo"/>
        <w:tag w:val=""/>
        <w:id w:val="1116400235"/>
        <w:placeholder>
          <w:docPart w:val="64DA994FE349124D88C32ADDF0A04289"/>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Pr="00023F6C">
          <w:rPr>
            <w:rFonts w:ascii="Arial" w:hAnsi="Arial"/>
            <w:iCs/>
            <w:color w:val="BFBFBF" w:themeColor="background1" w:themeShade="BF"/>
            <w:sz w:val="16"/>
            <w:szCs w:val="40"/>
          </w:rPr>
          <w:t>Syllabus</w:t>
        </w:r>
        <w:proofErr w:type="spellEnd"/>
        <w:r w:rsidRPr="00023F6C">
          <w:rPr>
            <w:rFonts w:ascii="Arial" w:hAnsi="Arial"/>
            <w:iCs/>
            <w:color w:val="BFBFBF" w:themeColor="background1" w:themeShade="BF"/>
            <w:sz w:val="16"/>
            <w:szCs w:val="40"/>
          </w:rPr>
          <w:t xml:space="preserve"> delle conoscenze richieste TOLC-B</w:t>
        </w:r>
      </w:sdtContent>
    </w:sdt>
  </w:p>
  <w:p w14:paraId="1B0C8775" w14:textId="18714CB8" w:rsidR="00023F6C" w:rsidRDefault="00023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E49B" w14:textId="130C1286" w:rsidR="00023F6C" w:rsidRDefault="00023F6C">
    <w:pPr>
      <w:pStyle w:val="Header"/>
    </w:pPr>
    <w:r>
      <w:rPr>
        <w:noProof/>
      </w:rPr>
      <w:drawing>
        <wp:anchor distT="0" distB="0" distL="114300" distR="114300" simplePos="0" relativeHeight="251661312" behindDoc="1" locked="0" layoutInCell="1" allowOverlap="1" wp14:anchorId="512F5C6B" wp14:editId="3259EE12">
          <wp:simplePos x="0" y="0"/>
          <wp:positionH relativeFrom="column">
            <wp:posOffset>-44450</wp:posOffset>
          </wp:positionH>
          <wp:positionV relativeFrom="page">
            <wp:posOffset>186011</wp:posOffset>
          </wp:positionV>
          <wp:extent cx="1369695" cy="577850"/>
          <wp:effectExtent l="0" t="0" r="0" b="635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369695" cy="577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7585"/>
    <w:multiLevelType w:val="hybridMultilevel"/>
    <w:tmpl w:val="65642B14"/>
    <w:lvl w:ilvl="0" w:tplc="D85836FE">
      <w:start w:val="1"/>
      <w:numFmt w:val="bullet"/>
      <w:lvlText w:val=""/>
      <w:lvlJc w:val="left"/>
      <w:pPr>
        <w:tabs>
          <w:tab w:val="num" w:pos="454"/>
        </w:tabs>
        <w:ind w:left="454" w:hanging="45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3E03B4"/>
    <w:multiLevelType w:val="multilevel"/>
    <w:tmpl w:val="94528168"/>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2" w15:restartNumberingAfterBreak="0">
    <w:nsid w:val="19D2424D"/>
    <w:multiLevelType w:val="multilevel"/>
    <w:tmpl w:val="77705EC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BF3B8B"/>
    <w:multiLevelType w:val="multilevel"/>
    <w:tmpl w:val="213A18D4"/>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4" w15:restartNumberingAfterBreak="0">
    <w:nsid w:val="1B511B1F"/>
    <w:multiLevelType w:val="hybridMultilevel"/>
    <w:tmpl w:val="66E60554"/>
    <w:lvl w:ilvl="0" w:tplc="D85836FE">
      <w:start w:val="1"/>
      <w:numFmt w:val="bullet"/>
      <w:lvlText w:val=""/>
      <w:lvlJc w:val="left"/>
      <w:pPr>
        <w:tabs>
          <w:tab w:val="num" w:pos="454"/>
        </w:tabs>
        <w:ind w:left="454" w:hanging="45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8E7A98"/>
    <w:multiLevelType w:val="hybridMultilevel"/>
    <w:tmpl w:val="D23A9256"/>
    <w:lvl w:ilvl="0" w:tplc="D85836FE">
      <w:start w:val="1"/>
      <w:numFmt w:val="bullet"/>
      <w:lvlText w:val=""/>
      <w:lvlJc w:val="left"/>
      <w:pPr>
        <w:tabs>
          <w:tab w:val="num" w:pos="454"/>
        </w:tabs>
        <w:ind w:left="454" w:hanging="45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ED0DE1"/>
    <w:multiLevelType w:val="multilevel"/>
    <w:tmpl w:val="F7B2F028"/>
    <w:lvl w:ilvl="0">
      <w:start w:val="1"/>
      <w:numFmt w:val="bullet"/>
      <w:lvlText w:val=""/>
      <w:lvlJc w:val="left"/>
      <w:pPr>
        <w:tabs>
          <w:tab w:val="num" w:pos="795"/>
        </w:tabs>
        <w:ind w:left="795" w:hanging="454"/>
      </w:pPr>
      <w:rPr>
        <w:rFonts w:ascii="Symbol" w:hAnsi="Symbol" w:hint="default"/>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7" w15:restartNumberingAfterBreak="0">
    <w:nsid w:val="2461443B"/>
    <w:multiLevelType w:val="multilevel"/>
    <w:tmpl w:val="6E6E02C4"/>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8" w15:restartNumberingAfterBreak="0">
    <w:nsid w:val="24B31ABC"/>
    <w:multiLevelType w:val="multilevel"/>
    <w:tmpl w:val="BBCE4F10"/>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9" w15:restartNumberingAfterBreak="0">
    <w:nsid w:val="2BC43AB5"/>
    <w:multiLevelType w:val="multilevel"/>
    <w:tmpl w:val="C0B45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1221E1"/>
    <w:multiLevelType w:val="hybridMultilevel"/>
    <w:tmpl w:val="E4D45990"/>
    <w:lvl w:ilvl="0" w:tplc="D85836FE">
      <w:start w:val="1"/>
      <w:numFmt w:val="bullet"/>
      <w:lvlText w:val=""/>
      <w:lvlJc w:val="left"/>
      <w:pPr>
        <w:tabs>
          <w:tab w:val="num" w:pos="454"/>
        </w:tabs>
        <w:ind w:left="454" w:hanging="45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3F38D5"/>
    <w:multiLevelType w:val="multilevel"/>
    <w:tmpl w:val="F7B2F028"/>
    <w:lvl w:ilvl="0">
      <w:start w:val="1"/>
      <w:numFmt w:val="bullet"/>
      <w:lvlText w:val=""/>
      <w:lvlJc w:val="left"/>
      <w:pPr>
        <w:tabs>
          <w:tab w:val="num" w:pos="795"/>
        </w:tabs>
        <w:ind w:left="795" w:hanging="454"/>
      </w:pPr>
      <w:rPr>
        <w:rFonts w:ascii="Symbol" w:hAnsi="Symbol" w:hint="default"/>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12" w15:restartNumberingAfterBreak="0">
    <w:nsid w:val="4A0C6227"/>
    <w:multiLevelType w:val="multilevel"/>
    <w:tmpl w:val="9A08AAA6"/>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13" w15:restartNumberingAfterBreak="0">
    <w:nsid w:val="51DF1950"/>
    <w:multiLevelType w:val="multilevel"/>
    <w:tmpl w:val="AE58EAA8"/>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14" w15:restartNumberingAfterBreak="0">
    <w:nsid w:val="539702CB"/>
    <w:multiLevelType w:val="multilevel"/>
    <w:tmpl w:val="9EFC9B3E"/>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15" w15:restartNumberingAfterBreak="0">
    <w:nsid w:val="562D4657"/>
    <w:multiLevelType w:val="multilevel"/>
    <w:tmpl w:val="6E6E02C4"/>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16" w15:restartNumberingAfterBreak="0">
    <w:nsid w:val="58A46322"/>
    <w:multiLevelType w:val="multilevel"/>
    <w:tmpl w:val="BBCE4F10"/>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17" w15:restartNumberingAfterBreak="0">
    <w:nsid w:val="5B7A3355"/>
    <w:multiLevelType w:val="hybridMultilevel"/>
    <w:tmpl w:val="13700360"/>
    <w:lvl w:ilvl="0" w:tplc="D85836FE">
      <w:start w:val="1"/>
      <w:numFmt w:val="bullet"/>
      <w:lvlText w:val=""/>
      <w:lvlJc w:val="left"/>
      <w:pPr>
        <w:tabs>
          <w:tab w:val="num" w:pos="454"/>
        </w:tabs>
        <w:ind w:left="454" w:hanging="45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D4C7F6E"/>
    <w:multiLevelType w:val="multilevel"/>
    <w:tmpl w:val="C0B45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10F5097"/>
    <w:multiLevelType w:val="hybridMultilevel"/>
    <w:tmpl w:val="EE8CF2EA"/>
    <w:lvl w:ilvl="0" w:tplc="D85836FE">
      <w:start w:val="1"/>
      <w:numFmt w:val="bullet"/>
      <w:lvlText w:val=""/>
      <w:lvlJc w:val="left"/>
      <w:pPr>
        <w:tabs>
          <w:tab w:val="num" w:pos="454"/>
        </w:tabs>
        <w:ind w:left="454" w:hanging="45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490511"/>
    <w:multiLevelType w:val="hybridMultilevel"/>
    <w:tmpl w:val="10D05000"/>
    <w:lvl w:ilvl="0" w:tplc="D85836FE">
      <w:start w:val="1"/>
      <w:numFmt w:val="bullet"/>
      <w:lvlText w:val=""/>
      <w:lvlJc w:val="left"/>
      <w:pPr>
        <w:tabs>
          <w:tab w:val="num" w:pos="454"/>
        </w:tabs>
        <w:ind w:left="454" w:hanging="45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6CE270C"/>
    <w:multiLevelType w:val="multilevel"/>
    <w:tmpl w:val="7904341C"/>
    <w:lvl w:ilvl="0">
      <w:start w:val="1"/>
      <w:numFmt w:val="bullet"/>
      <w:lvlText w:val=""/>
      <w:lvlJc w:val="left"/>
      <w:pPr>
        <w:tabs>
          <w:tab w:val="num" w:pos="814"/>
        </w:tabs>
        <w:ind w:left="814" w:hanging="454"/>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14779FF"/>
    <w:multiLevelType w:val="multilevel"/>
    <w:tmpl w:val="12C8C0A2"/>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23" w15:restartNumberingAfterBreak="0">
    <w:nsid w:val="7539666B"/>
    <w:multiLevelType w:val="multilevel"/>
    <w:tmpl w:val="CD50F4A4"/>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24" w15:restartNumberingAfterBreak="0">
    <w:nsid w:val="7BB65663"/>
    <w:multiLevelType w:val="multilevel"/>
    <w:tmpl w:val="A5683128"/>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num w:numId="1" w16cid:durableId="955991063">
    <w:abstractNumId w:val="1"/>
  </w:num>
  <w:num w:numId="2" w16cid:durableId="884098558">
    <w:abstractNumId w:val="22"/>
  </w:num>
  <w:num w:numId="3" w16cid:durableId="1225877588">
    <w:abstractNumId w:val="13"/>
  </w:num>
  <w:num w:numId="4" w16cid:durableId="1264648775">
    <w:abstractNumId w:val="15"/>
  </w:num>
  <w:num w:numId="5" w16cid:durableId="146366890">
    <w:abstractNumId w:val="9"/>
  </w:num>
  <w:num w:numId="6" w16cid:durableId="1410687576">
    <w:abstractNumId w:val="2"/>
  </w:num>
  <w:num w:numId="7" w16cid:durableId="195852784">
    <w:abstractNumId w:val="16"/>
  </w:num>
  <w:num w:numId="8" w16cid:durableId="181670490">
    <w:abstractNumId w:val="14"/>
  </w:num>
  <w:num w:numId="9" w16cid:durableId="912010319">
    <w:abstractNumId w:val="3"/>
  </w:num>
  <w:num w:numId="10" w16cid:durableId="1594818594">
    <w:abstractNumId w:val="23"/>
  </w:num>
  <w:num w:numId="11" w16cid:durableId="87820549">
    <w:abstractNumId w:val="24"/>
  </w:num>
  <w:num w:numId="12" w16cid:durableId="1999994231">
    <w:abstractNumId w:val="18"/>
  </w:num>
  <w:num w:numId="13" w16cid:durableId="1460685829">
    <w:abstractNumId w:val="21"/>
  </w:num>
  <w:num w:numId="14" w16cid:durableId="1797215963">
    <w:abstractNumId w:val="8"/>
  </w:num>
  <w:num w:numId="15" w16cid:durableId="535389039">
    <w:abstractNumId w:val="11"/>
  </w:num>
  <w:num w:numId="16" w16cid:durableId="1602496412">
    <w:abstractNumId w:val="6"/>
  </w:num>
  <w:num w:numId="17" w16cid:durableId="972952735">
    <w:abstractNumId w:val="10"/>
  </w:num>
  <w:num w:numId="18" w16cid:durableId="630016660">
    <w:abstractNumId w:val="20"/>
  </w:num>
  <w:num w:numId="19" w16cid:durableId="2060352295">
    <w:abstractNumId w:val="19"/>
  </w:num>
  <w:num w:numId="20" w16cid:durableId="169221654">
    <w:abstractNumId w:val="17"/>
  </w:num>
  <w:num w:numId="21" w16cid:durableId="1547838146">
    <w:abstractNumId w:val="5"/>
  </w:num>
  <w:num w:numId="22" w16cid:durableId="1468934918">
    <w:abstractNumId w:val="4"/>
  </w:num>
  <w:num w:numId="23" w16cid:durableId="228002125">
    <w:abstractNumId w:val="7"/>
  </w:num>
  <w:num w:numId="24" w16cid:durableId="1448887332">
    <w:abstractNumId w:val="12"/>
  </w:num>
  <w:num w:numId="25" w16cid:durableId="125331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8F8"/>
    <w:rsid w:val="00023F6C"/>
    <w:rsid w:val="00081F6D"/>
    <w:rsid w:val="00146A2C"/>
    <w:rsid w:val="00792A13"/>
    <w:rsid w:val="007B4B0F"/>
    <w:rsid w:val="00844DF7"/>
    <w:rsid w:val="008F4F3D"/>
    <w:rsid w:val="00930EF7"/>
    <w:rsid w:val="00A818F8"/>
    <w:rsid w:val="00C70D28"/>
    <w:rsid w:val="00E50C67"/>
    <w:rsid w:val="00F815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6A019BF"/>
  <w15:docId w15:val="{EA27095B-9D77-9243-B4CE-57AE9678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2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4823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23BB"/>
    <w:rPr>
      <w:b/>
      <w:bCs/>
    </w:rPr>
  </w:style>
  <w:style w:type="character" w:styleId="Emphasis">
    <w:name w:val="Emphasis"/>
    <w:basedOn w:val="DefaultParagraphFont"/>
    <w:uiPriority w:val="20"/>
    <w:qFormat/>
    <w:rsid w:val="004823BB"/>
    <w:rPr>
      <w:i/>
      <w:iCs/>
    </w:rPr>
  </w:style>
  <w:style w:type="character" w:styleId="Hyperlink">
    <w:name w:val="Hyperlink"/>
    <w:basedOn w:val="DefaultParagraphFont"/>
    <w:uiPriority w:val="99"/>
    <w:unhideWhenUsed/>
    <w:rsid w:val="004823BB"/>
    <w:rPr>
      <w:color w:val="0000FF"/>
      <w:u w:val="single"/>
    </w:rPr>
  </w:style>
  <w:style w:type="table" w:styleId="TableGrid">
    <w:name w:val="Table Grid"/>
    <w:basedOn w:val="TableNormal"/>
    <w:uiPriority w:val="39"/>
    <w:rsid w:val="006D1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600"/>
    <w:pPr>
      <w:ind w:left="720"/>
      <w:contextualSpacing/>
    </w:pPr>
  </w:style>
  <w:style w:type="character" w:styleId="UnresolvedMention">
    <w:name w:val="Unresolved Mention"/>
    <w:basedOn w:val="DefaultParagraphFont"/>
    <w:uiPriority w:val="99"/>
    <w:semiHidden/>
    <w:unhideWhenUsed/>
    <w:rsid w:val="00FA5F7A"/>
    <w:rPr>
      <w:color w:val="605E5C"/>
      <w:shd w:val="clear" w:color="auto" w:fill="E1DFDD"/>
    </w:rPr>
  </w:style>
  <w:style w:type="character" w:styleId="FollowedHyperlink">
    <w:name w:val="FollowedHyperlink"/>
    <w:basedOn w:val="DefaultParagraphFont"/>
    <w:uiPriority w:val="99"/>
    <w:semiHidden/>
    <w:unhideWhenUsed/>
    <w:rsid w:val="00FF6E30"/>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023F6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23F6C"/>
  </w:style>
  <w:style w:type="paragraph" w:styleId="Footer">
    <w:name w:val="footer"/>
    <w:basedOn w:val="Normal"/>
    <w:link w:val="FooterChar"/>
    <w:uiPriority w:val="99"/>
    <w:unhideWhenUsed/>
    <w:rsid w:val="00023F6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23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DA994FE349124D88C32ADDF0A04289"/>
        <w:category>
          <w:name w:val="Generale"/>
          <w:gallery w:val="placeholder"/>
        </w:category>
        <w:types>
          <w:type w:val="bbPlcHdr"/>
        </w:types>
        <w:behaviors>
          <w:behavior w:val="content"/>
        </w:behaviors>
        <w:guid w:val="{EDB90CBF-3E55-C847-B61D-DD0A4B08802A}"/>
      </w:docPartPr>
      <w:docPartBody>
        <w:p w:rsidR="00536DBD" w:rsidRDefault="00291BF0" w:rsidP="00291BF0">
          <w:pPr>
            <w:pStyle w:val="64DA994FE349124D88C32ADDF0A04289"/>
          </w:pPr>
          <w:r>
            <w:rPr>
              <w:color w:val="7F7F7F" w:themeColor="text1" w:themeTint="80"/>
            </w:rPr>
            <w:t>[Titolo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F0"/>
    <w:rsid w:val="00291BF0"/>
    <w:rsid w:val="00536DBD"/>
    <w:rsid w:val="005A48A9"/>
    <w:rsid w:val="007152A8"/>
    <w:rsid w:val="0096340C"/>
    <w:rsid w:val="00DF0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DA994FE349124D88C32ADDF0A04289">
    <w:name w:val="64DA994FE349124D88C32ADDF0A04289"/>
    <w:rsid w:val="00291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gSx4TX0vMecV28pS+lyBE8cj6Q==">AMUW2mVIjuKTvPWZfTOrT6umgHggzs01ekZ4M6nIFzlK+3vS0to7BAhd2X+6CZyvz8CuRrDAyYY6oJ5UigNh6VPlePc7Dsj8Q2yCUt0d3yKVw65KlxEUuyg=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1534</Words>
  <Characters>8745</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delle conoscenze richieste TOLC-B</dc:title>
  <dc:creator>CISIA - Francesco Distefano</dc:creator>
  <cp:lastModifiedBy>Beatrice Possidente</cp:lastModifiedBy>
  <cp:revision>4</cp:revision>
  <cp:lastPrinted>2022-07-21T01:21:00Z</cp:lastPrinted>
  <dcterms:created xsi:type="dcterms:W3CDTF">2022-07-21T01:21:00Z</dcterms:created>
  <dcterms:modified xsi:type="dcterms:W3CDTF">2022-07-21T01:27:00Z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0x01010090EFC82600E8DF46A7E89FFC2F28AE16</vt:lpwstr>
  </property>
</Properties>
</file>